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B8" w:rsidRPr="00802CBB" w:rsidRDefault="00EC1DB8" w:rsidP="004D6D58">
      <w:pPr>
        <w:widowControl/>
        <w:jc w:val="center"/>
        <w:rPr>
          <w:rFonts w:ascii="微軟正黑體" w:eastAsia="微軟正黑體" w:hAnsi="微軟正黑體"/>
          <w:b/>
          <w:sz w:val="52"/>
          <w:szCs w:val="52"/>
        </w:rPr>
      </w:pPr>
      <w:bookmarkStart w:id="0" w:name="_Toc8805615"/>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proofErr w:type="gramStart"/>
      <w:r w:rsidRPr="00802CBB">
        <w:rPr>
          <w:rFonts w:ascii="微軟正黑體" w:eastAsia="微軟正黑體" w:hAnsi="微軟正黑體" w:hint="eastAsia"/>
          <w:b/>
          <w:sz w:val="52"/>
          <w:szCs w:val="52"/>
        </w:rPr>
        <w:t>107</w:t>
      </w:r>
      <w:proofErr w:type="gramEnd"/>
      <w:r w:rsidRPr="00802CBB">
        <w:rPr>
          <w:rFonts w:ascii="微軟正黑體" w:eastAsia="微軟正黑體" w:hAnsi="微軟正黑體" w:hint="eastAsia"/>
          <w:b/>
          <w:sz w:val="52"/>
          <w:szCs w:val="52"/>
        </w:rPr>
        <w:t>年度</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sidRPr="00802CBB">
        <w:rPr>
          <w:rFonts w:ascii="微軟正黑體" w:eastAsia="微軟正黑體" w:hAnsi="微軟正黑體" w:hint="eastAsia"/>
          <w:b/>
          <w:sz w:val="52"/>
          <w:szCs w:val="52"/>
          <w:u w:val="single"/>
        </w:rPr>
        <w:t>成人版試題</w:t>
      </w:r>
    </w:p>
    <w:p w:rsidR="004D6D58" w:rsidRPr="00802CBB" w:rsidRDefault="0051663E" w:rsidP="004D6D58">
      <w:pPr>
        <w:widowControl/>
        <w:jc w:val="center"/>
        <w:rPr>
          <w:rFonts w:ascii="微軟正黑體" w:eastAsia="微軟正黑體" w:hAnsi="微軟正黑體"/>
          <w:b/>
          <w:sz w:val="36"/>
          <w:szCs w:val="36"/>
        </w:rPr>
      </w:pPr>
      <w:r w:rsidRPr="00802CBB">
        <w:rPr>
          <w:rFonts w:ascii="微軟正黑體" w:eastAsia="微軟正黑體" w:hAnsi="微軟正黑體" w:hint="eastAsia"/>
          <w:b/>
          <w:sz w:val="36"/>
          <w:szCs w:val="32"/>
        </w:rPr>
        <w:lastRenderedPageBreak/>
        <w:t>成人版試題</w:t>
      </w:r>
      <w:bookmarkStart w:id="1" w:name="_Toc8805616"/>
      <w:bookmarkEnd w:id="0"/>
    </w:p>
    <w:sdt>
      <w:sdtPr>
        <w:rPr>
          <w:rFonts w:asciiTheme="minorHAnsi" w:eastAsiaTheme="minorEastAsia" w:hAnsiTheme="minorHAnsi" w:cstheme="minorBidi"/>
          <w:color w:val="auto"/>
          <w:kern w:val="2"/>
          <w:sz w:val="24"/>
          <w:szCs w:val="22"/>
          <w:lang w:val="zh-TW"/>
        </w:rPr>
        <w:id w:val="-1128311610"/>
        <w:docPartObj>
          <w:docPartGallery w:val="Table of Contents"/>
          <w:docPartUnique/>
        </w:docPartObj>
      </w:sdtPr>
      <w:sdtEndPr>
        <w:rPr>
          <w:b/>
          <w:bCs/>
        </w:rPr>
      </w:sdtEndPr>
      <w:sdtContent>
        <w:p w:rsidR="004D6D58" w:rsidRPr="00802CBB" w:rsidRDefault="004D6D58" w:rsidP="004D6D58">
          <w:pPr>
            <w:pStyle w:val="af2"/>
            <w:spacing w:before="0" w:line="400" w:lineRule="exact"/>
            <w:jc w:val="center"/>
            <w:rPr>
              <w:color w:val="auto"/>
              <w:lang w:val="zh-TW"/>
            </w:rPr>
          </w:pPr>
        </w:p>
        <w:p w:rsidR="004D6D58" w:rsidRPr="00802CBB" w:rsidRDefault="004D6D58" w:rsidP="004D6D58">
          <w:pPr>
            <w:pStyle w:val="af2"/>
            <w:spacing w:before="0" w:line="400" w:lineRule="exact"/>
            <w:jc w:val="center"/>
            <w:rPr>
              <w:b/>
              <w:color w:val="auto"/>
              <w:sz w:val="28"/>
              <w:szCs w:val="28"/>
            </w:rPr>
          </w:pPr>
          <w:r w:rsidRPr="00802CBB">
            <w:rPr>
              <w:rFonts w:hint="eastAsia"/>
              <w:b/>
              <w:color w:val="auto"/>
              <w:sz w:val="28"/>
              <w:szCs w:val="28"/>
            </w:rPr>
            <w:t>目錄</w:t>
          </w:r>
        </w:p>
        <w:p w:rsidR="004D6D58" w:rsidRPr="00802CBB" w:rsidRDefault="004D6D58" w:rsidP="004D6D58">
          <w:pPr>
            <w:pStyle w:val="12"/>
            <w:spacing w:before="0" w:line="400" w:lineRule="exact"/>
            <w:rPr>
              <w:sz w:val="28"/>
              <w:szCs w:val="28"/>
              <w:lang w:val="zh-TW"/>
            </w:rPr>
          </w:pPr>
        </w:p>
        <w:p w:rsidR="004D6D58" w:rsidRPr="00802CBB" w:rsidRDefault="004D6D58" w:rsidP="004D6D58">
          <w:pPr>
            <w:pStyle w:val="12"/>
            <w:spacing w:before="0" w:line="400" w:lineRule="exact"/>
            <w:rPr>
              <w:rFonts w:ascii="Times New Roman" w:eastAsiaTheme="minorEastAsia" w:hAnsi="Times New Roman" w:cs="Times New Roman"/>
              <w:b w:val="0"/>
              <w:bCs w:val="0"/>
              <w:caps w:val="0"/>
              <w:sz w:val="28"/>
              <w:szCs w:val="28"/>
            </w:rPr>
          </w:pPr>
          <w:r w:rsidRPr="00802CBB">
            <w:rPr>
              <w:sz w:val="28"/>
              <w:szCs w:val="28"/>
              <w:lang w:val="zh-TW"/>
            </w:rPr>
            <w:fldChar w:fldCharType="begin"/>
          </w:r>
          <w:r w:rsidRPr="00802CBB">
            <w:rPr>
              <w:sz w:val="28"/>
              <w:szCs w:val="28"/>
              <w:lang w:val="zh-TW"/>
            </w:rPr>
            <w:instrText xml:space="preserve"> TOC \o "1-3" \h \z \u </w:instrText>
          </w:r>
          <w:r w:rsidRPr="00802CBB">
            <w:rPr>
              <w:sz w:val="28"/>
              <w:szCs w:val="28"/>
              <w:lang w:val="zh-TW"/>
            </w:rPr>
            <w:fldChar w:fldCharType="separate"/>
          </w:r>
          <w:hyperlink w:anchor="_Toc22028943" w:history="1">
            <w:r w:rsidRPr="00802CBB">
              <w:rPr>
                <w:rStyle w:val="af"/>
                <w:rFonts w:ascii="Times New Roman" w:hAnsi="Times New Roman" w:cs="Times New Roman"/>
                <w:color w:val="auto"/>
                <w:sz w:val="28"/>
                <w:szCs w:val="28"/>
              </w:rPr>
              <w:t>壹、社政人員試題</w:t>
            </w:r>
            <w:r w:rsidRPr="00802CBB">
              <w:rPr>
                <w:rFonts w:ascii="Times New Roman" w:hAnsi="Times New Roman" w:cs="Times New Roman"/>
                <w:webHidden/>
                <w:sz w:val="28"/>
                <w:szCs w:val="28"/>
              </w:rPr>
              <w:tab/>
            </w:r>
            <w:r w:rsidRPr="00802CBB">
              <w:rPr>
                <w:rFonts w:ascii="Times New Roman" w:hAnsi="Times New Roman" w:cs="Times New Roman"/>
                <w:webHidden/>
                <w:sz w:val="28"/>
                <w:szCs w:val="28"/>
              </w:rPr>
              <w:fldChar w:fldCharType="begin"/>
            </w:r>
            <w:r w:rsidRPr="00802CBB">
              <w:rPr>
                <w:rFonts w:ascii="Times New Roman" w:hAnsi="Times New Roman" w:cs="Times New Roman"/>
                <w:webHidden/>
                <w:sz w:val="28"/>
                <w:szCs w:val="28"/>
              </w:rPr>
              <w:instrText xml:space="preserve"> PAGEREF _Toc22028943 \h </w:instrText>
            </w:r>
            <w:r w:rsidRPr="00802CBB">
              <w:rPr>
                <w:rFonts w:ascii="Times New Roman" w:hAnsi="Times New Roman" w:cs="Times New Roman"/>
                <w:webHidden/>
                <w:sz w:val="28"/>
                <w:szCs w:val="28"/>
              </w:rPr>
            </w:r>
            <w:r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w:t>
            </w:r>
            <w:r w:rsidRPr="00802CBB">
              <w:rPr>
                <w:rFonts w:ascii="Times New Roman" w:hAnsi="Times New Roman" w:cs="Times New Roman"/>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44"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w:t>
            </w:r>
            <w:r w:rsidR="004D6D58" w:rsidRPr="00802CBB">
              <w:rPr>
                <w:rFonts w:ascii="Times New Roman" w:hAnsi="Times New Roman" w:cs="Times New Roman"/>
                <w:noProof/>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45"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_Toc22028945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B27E30" w:rsidP="004D6D58">
          <w:pPr>
            <w:pStyle w:val="12"/>
            <w:spacing w:before="0" w:line="400" w:lineRule="exact"/>
            <w:rPr>
              <w:rFonts w:ascii="Times New Roman" w:eastAsiaTheme="minorEastAsia" w:hAnsi="Times New Roman" w:cs="Times New Roman"/>
              <w:b w:val="0"/>
              <w:bCs w:val="0"/>
              <w:caps w:val="0"/>
              <w:sz w:val="28"/>
              <w:szCs w:val="28"/>
            </w:rPr>
          </w:pPr>
          <w:hyperlink w:anchor="_Toc22028946" w:history="1">
            <w:r w:rsidR="004D6D58" w:rsidRPr="00802CBB">
              <w:rPr>
                <w:rStyle w:val="af"/>
                <w:rFonts w:ascii="Times New Roman" w:hAnsi="Times New Roman" w:cs="Times New Roman"/>
                <w:color w:val="auto"/>
                <w:sz w:val="28"/>
                <w:szCs w:val="28"/>
              </w:rPr>
              <w:t>貳、教育人員題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_Toc22028946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14</w:t>
            </w:r>
            <w:r w:rsidR="004D6D58" w:rsidRPr="00802CBB">
              <w:rPr>
                <w:rFonts w:ascii="Times New Roman" w:hAnsi="Times New Roman" w:cs="Times New Roman"/>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47"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_Toc22028947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14</w:t>
            </w:r>
            <w:r w:rsidR="004D6D58" w:rsidRPr="00802CBB">
              <w:rPr>
                <w:rFonts w:ascii="Times New Roman" w:hAnsi="Times New Roman" w:cs="Times New Roman"/>
                <w:noProof/>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48"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_Toc22028948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19</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B27E30" w:rsidP="004D6D58">
          <w:pPr>
            <w:pStyle w:val="12"/>
            <w:spacing w:before="0" w:line="400" w:lineRule="exact"/>
            <w:rPr>
              <w:rFonts w:ascii="Times New Roman" w:eastAsiaTheme="minorEastAsia" w:hAnsi="Times New Roman" w:cs="Times New Roman"/>
              <w:b w:val="0"/>
              <w:bCs w:val="0"/>
              <w:caps w:val="0"/>
              <w:sz w:val="28"/>
              <w:szCs w:val="28"/>
            </w:rPr>
          </w:pPr>
          <w:hyperlink w:anchor="_Toc22028949" w:history="1">
            <w:r w:rsidR="004D6D58" w:rsidRPr="00802CBB">
              <w:rPr>
                <w:rStyle w:val="af"/>
                <w:rFonts w:ascii="Times New Roman" w:hAnsi="Times New Roman" w:cs="Times New Roman"/>
                <w:color w:val="auto"/>
                <w:sz w:val="28"/>
                <w:szCs w:val="28"/>
              </w:rPr>
              <w:t>參、司法警政人員題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_Toc22028949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30</w:t>
            </w:r>
            <w:r w:rsidR="004D6D58" w:rsidRPr="00802CBB">
              <w:rPr>
                <w:rFonts w:ascii="Times New Roman" w:hAnsi="Times New Roman" w:cs="Times New Roman"/>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50"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_Toc22028950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30</w:t>
            </w:r>
            <w:r w:rsidR="004D6D58" w:rsidRPr="00802CBB">
              <w:rPr>
                <w:rFonts w:ascii="Times New Roman" w:hAnsi="Times New Roman" w:cs="Times New Roman"/>
                <w:noProof/>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51"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_Toc22028951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B27E30" w:rsidP="004D6D58">
          <w:pPr>
            <w:pStyle w:val="12"/>
            <w:spacing w:before="0" w:line="400" w:lineRule="exact"/>
            <w:rPr>
              <w:rFonts w:ascii="Times New Roman" w:eastAsiaTheme="minorEastAsia" w:hAnsi="Times New Roman" w:cs="Times New Roman"/>
              <w:b w:val="0"/>
              <w:bCs w:val="0"/>
              <w:caps w:val="0"/>
              <w:sz w:val="28"/>
              <w:szCs w:val="28"/>
            </w:rPr>
          </w:pPr>
          <w:hyperlink w:anchor="_Toc22028952" w:history="1">
            <w:r w:rsidR="004D6D58" w:rsidRPr="00802CBB">
              <w:rPr>
                <w:rStyle w:val="af"/>
                <w:rFonts w:ascii="Times New Roman" w:hAnsi="Times New Roman" w:cs="Times New Roman"/>
                <w:color w:val="auto"/>
                <w:sz w:val="28"/>
                <w:szCs w:val="28"/>
              </w:rPr>
              <w:t>肆、一般性題目</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_Toc22028952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45</w:t>
            </w:r>
            <w:r w:rsidR="004D6D58" w:rsidRPr="00802CBB">
              <w:rPr>
                <w:rFonts w:ascii="Times New Roman" w:hAnsi="Times New Roman" w:cs="Times New Roman"/>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53"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_Toc22028953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45</w:t>
            </w:r>
            <w:r w:rsidR="004D6D58" w:rsidRPr="00802CBB">
              <w:rPr>
                <w:rFonts w:ascii="Times New Roman" w:hAnsi="Times New Roman" w:cs="Times New Roman"/>
                <w:noProof/>
                <w:webHidden/>
                <w:sz w:val="28"/>
                <w:szCs w:val="28"/>
              </w:rPr>
              <w:fldChar w:fldCharType="end"/>
            </w:r>
          </w:hyperlink>
        </w:p>
        <w:p w:rsidR="004D6D58" w:rsidRPr="00802CBB" w:rsidRDefault="00B27E30" w:rsidP="004D6D58">
          <w:pPr>
            <w:pStyle w:val="21"/>
            <w:ind w:right="240"/>
            <w:rPr>
              <w:rFonts w:ascii="Times New Roman" w:hAnsi="Times New Roman" w:cs="Times New Roman"/>
              <w:noProof/>
              <w:sz w:val="28"/>
              <w:szCs w:val="28"/>
            </w:rPr>
          </w:pPr>
          <w:hyperlink w:anchor="_Toc22028954"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50</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spacing w:line="400" w:lineRule="exact"/>
          </w:pPr>
          <w:r w:rsidRPr="00802CBB">
            <w:rPr>
              <w:b/>
              <w:bCs/>
              <w:sz w:val="28"/>
              <w:szCs w:val="28"/>
              <w:lang w:val="zh-TW"/>
            </w:rPr>
            <w:fldChar w:fldCharType="end"/>
          </w:r>
        </w:p>
      </w:sdtContent>
    </w:sdt>
    <w:p w:rsidR="004D6D58" w:rsidRPr="00802CBB" w:rsidRDefault="004D6D58">
      <w:pPr>
        <w:widowControl/>
        <w:rPr>
          <w:rFonts w:ascii="微軟正黑體" w:eastAsia="微軟正黑體" w:hAnsi="微軟正黑體"/>
          <w:b/>
          <w:sz w:val="36"/>
          <w:szCs w:val="36"/>
        </w:rPr>
      </w:pPr>
    </w:p>
    <w:p w:rsidR="004D6D58" w:rsidRPr="00802CBB" w:rsidRDefault="004D6D58">
      <w:pPr>
        <w:widowControl/>
        <w:rPr>
          <w:rFonts w:ascii="微軟正黑體" w:eastAsia="微軟正黑體" w:hAnsi="微軟正黑體"/>
          <w:b/>
          <w:sz w:val="36"/>
          <w:szCs w:val="36"/>
        </w:rPr>
      </w:pPr>
      <w:bookmarkStart w:id="2" w:name="_Toc22028943"/>
      <w:r w:rsidRPr="00802CBB">
        <w:rPr>
          <w:rFonts w:ascii="微軟正黑體" w:eastAsia="微軟正黑體" w:hAnsi="微軟正黑體"/>
          <w:b/>
          <w:sz w:val="36"/>
          <w:szCs w:val="36"/>
        </w:rPr>
        <w:br w:type="page"/>
      </w:r>
    </w:p>
    <w:p w:rsidR="004D6D58" w:rsidRPr="00802CBB" w:rsidRDefault="004D6D58" w:rsidP="004D6D58">
      <w:pPr>
        <w:pStyle w:val="a3"/>
        <w:ind w:leftChars="0" w:left="0"/>
        <w:jc w:val="center"/>
        <w:outlineLvl w:val="0"/>
        <w:rPr>
          <w:rFonts w:ascii="微軟正黑體" w:eastAsia="微軟正黑體" w:hAnsi="微軟正黑體"/>
          <w:b/>
          <w:sz w:val="36"/>
          <w:szCs w:val="36"/>
        </w:rPr>
        <w:sectPr w:rsidR="004D6D58" w:rsidRPr="00802CBB" w:rsidSect="004D6D58">
          <w:pgSz w:w="11906" w:h="16838"/>
          <w:pgMar w:top="1440" w:right="1800" w:bottom="1440" w:left="1800" w:header="851" w:footer="992" w:gutter="0"/>
          <w:pgNumType w:start="1"/>
          <w:cols w:space="425"/>
          <w:titlePg/>
          <w:docGrid w:type="lines" w:linePitch="360"/>
        </w:sectPr>
      </w:pPr>
      <w:bookmarkStart w:id="3" w:name="_GoBack"/>
      <w:bookmarkEnd w:id="3"/>
    </w:p>
    <w:p w:rsidR="0051663E" w:rsidRPr="00802CBB" w:rsidRDefault="004D6D58" w:rsidP="004D6D58">
      <w:pPr>
        <w:pStyle w:val="a3"/>
        <w:ind w:leftChars="0" w:left="0"/>
        <w:jc w:val="center"/>
        <w:outlineLvl w:val="0"/>
        <w:rPr>
          <w:rFonts w:ascii="微軟正黑體" w:eastAsia="微軟正黑體" w:hAnsi="微軟正黑體"/>
          <w:b/>
          <w:sz w:val="36"/>
          <w:szCs w:val="36"/>
        </w:rPr>
      </w:pPr>
      <w:r w:rsidRPr="00802CBB">
        <w:rPr>
          <w:rFonts w:ascii="微軟正黑體" w:eastAsia="微軟正黑體" w:hAnsi="微軟正黑體" w:hint="eastAsia"/>
          <w:b/>
          <w:sz w:val="36"/>
          <w:szCs w:val="36"/>
        </w:rPr>
        <w:t>壹、</w:t>
      </w:r>
      <w:r w:rsidR="0051663E" w:rsidRPr="00802CBB">
        <w:rPr>
          <w:rFonts w:ascii="微軟正黑體" w:eastAsia="微軟正黑體" w:hAnsi="微軟正黑體" w:hint="eastAsia"/>
          <w:b/>
          <w:sz w:val="36"/>
          <w:szCs w:val="36"/>
        </w:rPr>
        <w:t>社政人員試題</w:t>
      </w:r>
      <w:bookmarkStart w:id="4" w:name="_Toc8805617"/>
      <w:bookmarkEnd w:id="1"/>
      <w:bookmarkEnd w:id="2"/>
    </w:p>
    <w:p w:rsidR="0051663E" w:rsidRPr="00802CBB" w:rsidRDefault="0051663E" w:rsidP="0051663E">
      <w:pPr>
        <w:outlineLvl w:val="1"/>
        <w:rPr>
          <w:rFonts w:ascii="微軟正黑體" w:eastAsia="微軟正黑體" w:hAnsi="微軟正黑體"/>
          <w:b/>
          <w:sz w:val="36"/>
          <w:szCs w:val="36"/>
        </w:rPr>
      </w:pPr>
      <w:bookmarkStart w:id="5" w:name="_Toc22028944"/>
      <w:r w:rsidRPr="00802CBB">
        <w:rPr>
          <w:rFonts w:ascii="微軟正黑體" w:eastAsia="微軟正黑體" w:hAnsi="微軟正黑體" w:hint="eastAsia"/>
          <w:b/>
          <w:sz w:val="32"/>
          <w:szCs w:val="32"/>
        </w:rPr>
        <w:t>一、是非題</w:t>
      </w:r>
      <w:bookmarkEnd w:id="4"/>
      <w:bookmarkEnd w:id="5"/>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A5502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A55024" w:rsidP="00A90EA2">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在監護權爭議的案件中，5歲以下的孩子年紀還太小，無法真正了解發生什麼事，所以可以不用考慮孩子的想法</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認為，只要不涉及虐待，家長可以用體罰的方式管教小孩。</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在安排原住民兒少的寄養家庭時，不需要考慮兒少的種族、文化背景，只要選擇經濟條件良好的家庭即可。</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w:t>
      </w:r>
      <w:r w:rsidRPr="00802CBB">
        <w:rPr>
          <w:rFonts w:ascii="微軟正黑體" w:eastAsia="微軟正黑體" w:hAnsi="微軟正黑體" w:hint="eastAsia"/>
          <w:szCs w:val="24"/>
        </w:rPr>
        <w:t>、</w:t>
      </w:r>
      <w:proofErr w:type="gramStart"/>
      <w:r w:rsidR="0051663E" w:rsidRPr="00802CBB">
        <w:rPr>
          <w:rFonts w:ascii="微軟正黑體" w:eastAsia="微軟正黑體" w:hAnsi="微軟正黑體" w:hint="eastAsia"/>
          <w:szCs w:val="24"/>
        </w:rPr>
        <w:t>為了兒</w:t>
      </w:r>
      <w:proofErr w:type="gramEnd"/>
      <w:r w:rsidR="0051663E" w:rsidRPr="00802CBB">
        <w:rPr>
          <w:rFonts w:ascii="微軟正黑體" w:eastAsia="微軟正黑體" w:hAnsi="微軟正黑體" w:hint="eastAsia"/>
          <w:szCs w:val="24"/>
        </w:rPr>
        <w:t>少的生育健康，應該要提供兒少有關性生理發展以及避孕的相關知識及資訊。</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是目前最多國家簽署的國際公約之</w:t>
      </w:r>
      <w:proofErr w:type="gramStart"/>
      <w:r w:rsidR="0051663E" w:rsidRPr="00802CBB">
        <w:rPr>
          <w:rFonts w:ascii="微軟正黑體" w:eastAsia="微軟正黑體" w:hAnsi="微軟正黑體" w:hint="eastAsia"/>
          <w:szCs w:val="24"/>
        </w:rPr>
        <w:t>一</w:t>
      </w:r>
      <w:proofErr w:type="gramEnd"/>
      <w:r w:rsidR="0051663E" w:rsidRPr="00802CBB">
        <w:rPr>
          <w:rFonts w:ascii="微軟正黑體" w:eastAsia="微軟正黑體" w:hAnsi="微軟正黑體" w:hint="eastAsia"/>
          <w:szCs w:val="24"/>
        </w:rPr>
        <w:t>。</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第3條規定：所有關係兒童之事務，無論是由公私社會福利機構、法院、行政機關或立法機關作為，</w:t>
      </w:r>
      <w:proofErr w:type="gramStart"/>
      <w:r w:rsidR="0051663E" w:rsidRPr="00802CBB">
        <w:rPr>
          <w:rFonts w:ascii="微軟正黑體" w:eastAsia="微軟正黑體" w:hAnsi="微軟正黑體" w:hint="eastAsia"/>
          <w:szCs w:val="24"/>
        </w:rPr>
        <w:t>均應以</w:t>
      </w:r>
      <w:proofErr w:type="gramEnd"/>
      <w:r w:rsidR="0051663E" w:rsidRPr="00802CBB">
        <w:rPr>
          <w:rFonts w:ascii="微軟正黑體" w:eastAsia="微軟正黑體" w:hAnsi="微軟正黑體" w:hint="eastAsia"/>
          <w:szCs w:val="24"/>
        </w:rPr>
        <w:t>兒童最佳利益為優先考量。</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第24條要求締約國確認兒童有權享有最高可達水準之健康與促進疾病治療以及恢復健康之權利。</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8</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第25條要求締約國體認為照顧、保護或治療兒童身體或心理健康之目的，而由權責單位安置之兒童，有權對於其所受之待遇，以及所受安置有關之其他一切情況，要求定期評估。</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9</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第28條要求締約國確認兒童有接受教育之權利，為使此項權利能於機會平等之基礎上逐步實現，締約國應採取措施鼓勵正常到校並降低輟學率。</w:t>
      </w:r>
    </w:p>
    <w:p w:rsidR="0051663E" w:rsidRPr="00802CBB" w:rsidRDefault="00A47753" w:rsidP="00E63F73">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rPr>
        <w:t>10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rPr>
        <w:t>在</w:t>
      </w:r>
      <w:r w:rsidRPr="00802CBB">
        <w:rPr>
          <w:rFonts w:ascii="微軟正黑體" w:eastAsia="微軟正黑體" w:hAnsi="微軟正黑體" w:hint="eastAsia"/>
        </w:rPr>
        <w:t>關懷</w:t>
      </w:r>
      <w:r w:rsidR="0051663E" w:rsidRPr="00802CBB">
        <w:rPr>
          <w:rFonts w:ascii="微軟正黑體" w:eastAsia="微軟正黑體" w:hAnsi="微軟正黑體"/>
        </w:rPr>
        <w:t>未成年非預期懷孕</w:t>
      </w:r>
      <w:r w:rsidR="002B74C1" w:rsidRPr="00802CBB">
        <w:rPr>
          <w:rFonts w:ascii="微軟正黑體" w:eastAsia="微軟正黑體" w:hAnsi="微軟正黑體" w:hint="eastAsia"/>
        </w:rPr>
        <w:t>事件中，因為懷孕的是少女，只需要協助</w:t>
      </w:r>
      <w:r w:rsidR="0051663E" w:rsidRPr="00802CBB">
        <w:rPr>
          <w:rFonts w:ascii="微軟正黑體" w:eastAsia="微軟正黑體" w:hAnsi="微軟正黑體" w:hint="eastAsia"/>
        </w:rPr>
        <w:t>少女，不</w:t>
      </w:r>
      <w:r w:rsidR="002B74C1" w:rsidRPr="00802CBB">
        <w:rPr>
          <w:rFonts w:ascii="微軟正黑體" w:eastAsia="微軟正黑體" w:hAnsi="微軟正黑體" w:hint="eastAsia"/>
        </w:rPr>
        <w:t>需關懷</w:t>
      </w:r>
      <w:r w:rsidR="0051663E" w:rsidRPr="00802CBB">
        <w:rPr>
          <w:rFonts w:ascii="微軟正黑體" w:eastAsia="微軟正黑體" w:hAnsi="微軟正黑體" w:hint="eastAsia"/>
        </w:rPr>
        <w:t>少</w:t>
      </w:r>
      <w:r w:rsidR="002B74C1" w:rsidRPr="00802CBB">
        <w:rPr>
          <w:rFonts w:ascii="微軟正黑體" w:eastAsia="微軟正黑體" w:hAnsi="微軟正黑體" w:hint="eastAsia"/>
        </w:rPr>
        <w:t>年</w:t>
      </w:r>
      <w:r w:rsidR="0051663E" w:rsidRPr="00802CBB">
        <w:rPr>
          <w:rFonts w:ascii="微軟正黑體" w:eastAsia="微軟正黑體" w:hAnsi="微軟正黑體" w:hint="eastAsia"/>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在國內的無證兒童（父或母為</w:t>
      </w:r>
      <w:r w:rsidR="0051663E" w:rsidRPr="00802CBB">
        <w:rPr>
          <w:rFonts w:ascii="微軟正黑體" w:eastAsia="微軟正黑體" w:hAnsi="微軟正黑體"/>
          <w:szCs w:val="24"/>
        </w:rPr>
        <w:t>行蹤不明</w:t>
      </w:r>
      <w:r w:rsidR="0051663E" w:rsidRPr="00802CBB">
        <w:rPr>
          <w:rFonts w:ascii="微軟正黑體" w:eastAsia="微軟正黑體" w:hAnsi="微軟正黑體" w:hint="eastAsia"/>
          <w:szCs w:val="24"/>
        </w:rPr>
        <w:t>之移工），因其身分無法享有完整的醫療、教育、社會福利等措施，這無涉</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在兒</w:t>
      </w:r>
      <w:proofErr w:type="gramStart"/>
      <w:r w:rsidR="0051663E" w:rsidRPr="00802CBB">
        <w:rPr>
          <w:rFonts w:ascii="微軟正黑體" w:eastAsia="微軟正黑體" w:hAnsi="微軟正黑體" w:hint="eastAsia"/>
          <w:szCs w:val="24"/>
        </w:rPr>
        <w:t>虐</w:t>
      </w:r>
      <w:proofErr w:type="gramEnd"/>
      <w:r w:rsidR="0051663E" w:rsidRPr="00802CBB">
        <w:rPr>
          <w:rFonts w:ascii="微軟正黑體" w:eastAsia="微軟正黑體" w:hAnsi="微軟正黑體" w:hint="eastAsia"/>
          <w:szCs w:val="24"/>
        </w:rPr>
        <w:t>案件通報中，身體虐待類型可能危及兒童的生命，所以須優先開案協助。若是疏忽照顧類型，轉</w:t>
      </w:r>
      <w:proofErr w:type="gramStart"/>
      <w:r w:rsidR="0051663E" w:rsidRPr="00802CBB">
        <w:rPr>
          <w:rFonts w:ascii="微軟正黑體" w:eastAsia="微軟正黑體" w:hAnsi="微軟正黑體" w:hint="eastAsia"/>
          <w:szCs w:val="24"/>
        </w:rPr>
        <w:t>介</w:t>
      </w:r>
      <w:proofErr w:type="gramEnd"/>
      <w:r w:rsidR="0051663E" w:rsidRPr="00802CBB">
        <w:rPr>
          <w:rFonts w:ascii="微軟正黑體" w:eastAsia="微軟正黑體" w:hAnsi="微軟正黑體" w:hint="eastAsia"/>
          <w:szCs w:val="24"/>
        </w:rPr>
        <w:t>給村里長關懷即可，無須開案。</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在安置機構中，</w:t>
      </w:r>
      <w:proofErr w:type="gramStart"/>
      <w:r w:rsidR="0051663E" w:rsidRPr="00802CBB">
        <w:rPr>
          <w:rFonts w:ascii="微軟正黑體" w:eastAsia="微軟正黑體" w:hAnsi="微軟正黑體" w:hint="eastAsia"/>
          <w:szCs w:val="24"/>
        </w:rPr>
        <w:t>為了兒</w:t>
      </w:r>
      <w:proofErr w:type="gramEnd"/>
      <w:r w:rsidR="0051663E" w:rsidRPr="00802CBB">
        <w:rPr>
          <w:rFonts w:ascii="微軟正黑體" w:eastAsia="微軟正黑體" w:hAnsi="微軟正黑體" w:hint="eastAsia"/>
          <w:szCs w:val="24"/>
        </w:rPr>
        <w:t>少的安全及交友管理，禁止兒少使用手機是合理的作法。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只要父母或監護人覺得孩子不易管教時，就可以委託社會局安置孩子，讓孩子在機構內好好被教導，學會遵守規範，服從管教。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兒少是否有充分休閒娛樂的時間和管道是家長的責任，和政府無關。</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政府各單位須辦理規劃更多元的休閒娛樂活動，</w:t>
      </w:r>
      <w:proofErr w:type="gramStart"/>
      <w:r w:rsidR="0051663E" w:rsidRPr="00802CBB">
        <w:rPr>
          <w:rFonts w:ascii="微軟正黑體" w:eastAsia="微軟正黑體" w:hAnsi="微軟正黑體" w:hint="eastAsia"/>
          <w:szCs w:val="24"/>
        </w:rPr>
        <w:t>讓兒少</w:t>
      </w:r>
      <w:proofErr w:type="gramEnd"/>
      <w:r w:rsidR="0051663E" w:rsidRPr="00802CBB">
        <w:rPr>
          <w:rFonts w:ascii="微軟正黑體" w:eastAsia="微軟正黑體" w:hAnsi="微軟正黑體" w:hint="eastAsia"/>
          <w:szCs w:val="24"/>
        </w:rPr>
        <w:t>能從活動中學習人際相處的各項技巧並拓展生活經驗。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在</w:t>
      </w:r>
      <w:r w:rsidR="0051663E" w:rsidRPr="00802CBB">
        <w:rPr>
          <w:rFonts w:ascii="微軟正黑體" w:eastAsia="微軟正黑體" w:hAnsi="微軟正黑體" w:hint="eastAsia"/>
          <w:szCs w:val="24"/>
        </w:rPr>
        <w:t>成人</w:t>
      </w:r>
      <w:r w:rsidR="0051663E" w:rsidRPr="00802CBB">
        <w:rPr>
          <w:rFonts w:ascii="微軟正黑體" w:eastAsia="微軟正黑體" w:hAnsi="微軟正黑體"/>
          <w:szCs w:val="24"/>
        </w:rPr>
        <w:t>看守所</w:t>
      </w:r>
      <w:r w:rsidR="0051663E" w:rsidRPr="00802CBB">
        <w:rPr>
          <w:rFonts w:ascii="微軟正黑體" w:eastAsia="微軟正黑體" w:hAnsi="微軟正黑體" w:hint="eastAsia"/>
          <w:szCs w:val="24"/>
        </w:rPr>
        <w:t>或</w:t>
      </w:r>
      <w:r w:rsidR="0051663E" w:rsidRPr="00802CBB">
        <w:rPr>
          <w:rFonts w:ascii="微軟正黑體" w:eastAsia="微軟正黑體" w:hAnsi="微軟正黑體"/>
          <w:szCs w:val="24"/>
        </w:rPr>
        <w:t>戒治所中附設少年觀護所</w:t>
      </w:r>
      <w:r w:rsidR="0051663E" w:rsidRPr="00802CBB">
        <w:rPr>
          <w:rFonts w:ascii="微軟正黑體" w:eastAsia="微軟正黑體" w:hAnsi="微軟正黑體" w:hint="eastAsia"/>
          <w:szCs w:val="24"/>
        </w:rPr>
        <w:t>，只要準備少年上課用的教室即可，其他公共空間可以和成年人共同使用。</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持有</w:t>
      </w:r>
      <w:proofErr w:type="gramStart"/>
      <w:r w:rsidR="0051663E" w:rsidRPr="00802CBB">
        <w:rPr>
          <w:rFonts w:ascii="微軟正黑體" w:eastAsia="微軟正黑體" w:hAnsi="微軟正黑體"/>
          <w:szCs w:val="24"/>
        </w:rPr>
        <w:t>兒少性虐待</w:t>
      </w:r>
      <w:proofErr w:type="gramEnd"/>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w:t>
      </w:r>
      <w:r w:rsidR="0051663E" w:rsidRPr="00802CBB">
        <w:rPr>
          <w:rFonts w:ascii="微軟正黑體" w:eastAsia="微軟正黑體" w:hAnsi="微軟正黑體" w:hint="eastAsia"/>
          <w:szCs w:val="24"/>
        </w:rPr>
        <w:t>（所謂兒童色情）</w:t>
      </w:r>
      <w:proofErr w:type="gramStart"/>
      <w:r w:rsidR="0051663E" w:rsidRPr="00802CBB">
        <w:rPr>
          <w:rFonts w:ascii="微軟正黑體" w:eastAsia="微軟正黑體" w:hAnsi="微軟正黑體" w:hint="eastAsia"/>
          <w:szCs w:val="24"/>
        </w:rPr>
        <w:t>也是對兒少</w:t>
      </w:r>
      <w:proofErr w:type="gramEnd"/>
      <w:r w:rsidR="0051663E" w:rsidRPr="00802CBB">
        <w:rPr>
          <w:rFonts w:ascii="微軟正黑體" w:eastAsia="微軟正黑體" w:hAnsi="微軟正黑體" w:hint="eastAsia"/>
          <w:szCs w:val="24"/>
        </w:rPr>
        <w:t>的嚴重傷害，應盡速將單純持有</w:t>
      </w:r>
      <w:proofErr w:type="gramStart"/>
      <w:r w:rsidR="0051663E" w:rsidRPr="00802CBB">
        <w:rPr>
          <w:rFonts w:ascii="微軟正黑體" w:eastAsia="微軟正黑體" w:hAnsi="微軟正黑體"/>
          <w:szCs w:val="24"/>
        </w:rPr>
        <w:t>兒少性虐待</w:t>
      </w:r>
      <w:proofErr w:type="gramEnd"/>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內容刑罰化。</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孩子喜歡吃甜食沒關係，只要正餐都有按時好好吃即可。</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與兒童有關的司法程序應盡可能的不要拖延，以免影響兒童的權益。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社會上開始有聲音討論延後或縮短孩子在學校的上課時間，但是孩子留在學校才有競爭力、也不會亂跑，所以最好不要有任何改變。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在有兒童涉入的案件中，若兒童需要透過代表人表達意見，應注意兒童與該代表人是否有利益衝突，而予以排除。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規定公約具有我國國內法之效力。</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兒童的健康權，是將健康視為一種體格、精神與社會完全健康的狀態，而不僅僅是疾病和羸弱的消除。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兒童享有遊戲的權利，因此國家有建置遊戲設施，並確保其安全的義務。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我國目前未制定有關</w:t>
      </w:r>
      <w:proofErr w:type="gramStart"/>
      <w:r w:rsidR="0051663E" w:rsidRPr="00802CBB">
        <w:rPr>
          <w:rFonts w:ascii="微軟正黑體" w:eastAsia="微軟正黑體" w:hAnsi="微軟正黑體" w:hint="eastAsia"/>
          <w:szCs w:val="24"/>
        </w:rPr>
        <w:t>兒少性剝削</w:t>
      </w:r>
      <w:proofErr w:type="gramEnd"/>
      <w:r w:rsidR="0051663E" w:rsidRPr="00802CBB">
        <w:rPr>
          <w:rFonts w:ascii="微軟正黑體" w:eastAsia="微軟正黑體" w:hAnsi="微軟正黑體" w:hint="eastAsia"/>
          <w:szCs w:val="24"/>
        </w:rPr>
        <w:t>的法律。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身心障礙兒童同時受兒童權利公約及身心障礙者權利公約的雙重保護。</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「兒童最佳利益」原則僅要求國家之行政、立法、司法等公部門機關之作為，應以兒童最佳利益作為優先考量。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針對「禁止歧視」原則，國家之義務包括消弭各項造成歧視及對兒童有害之傳統習俗。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國家對於發展權之義務隨著兒童不同時期能力調整，青少年時期的兒童較為成熟並擔負較多的責任，國家的義務也隨之減輕。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並非所有的區別或差別待遇均構成「歧視」，若區別有正當理由且符合公約意旨，應屬合法。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任何歧視兒童的行為皆有可能影響其生存發展權。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提供親職教育和家庭諮商服務也是社工在落實兒童權利公約的一部分。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未成年懷孕對少女的未來影響很大，如果少女懷孕了，絕對不要讓她生下來。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為了保障兒童權利，我國特別通過《兒童權利公約實行法》。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第21條規定：締約國承認收養制度者，應確保以兒童之最佳利益為最大考量，並禁止跨國境收養。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第26條要求締約國應承認每</w:t>
      </w:r>
      <w:proofErr w:type="gramStart"/>
      <w:r w:rsidR="0051663E" w:rsidRPr="00802CBB">
        <w:rPr>
          <w:rFonts w:ascii="微軟正黑體" w:eastAsia="微軟正黑體" w:hAnsi="微軟正黑體" w:hint="eastAsia"/>
          <w:szCs w:val="24"/>
        </w:rPr>
        <w:t>個</w:t>
      </w:r>
      <w:proofErr w:type="gramEnd"/>
      <w:r w:rsidR="0051663E" w:rsidRPr="00802CBB">
        <w:rPr>
          <w:rFonts w:ascii="微軟正黑體" w:eastAsia="微軟正黑體" w:hAnsi="微軟正黑體" w:hint="eastAsia"/>
          <w:szCs w:val="24"/>
        </w:rPr>
        <w:t>兒童皆受有包括社會保險及商業保險給付之權利。</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兒童權利委員會建議，制定法律規範以確保兒童可以在特定情況下（例如受</w:t>
      </w:r>
      <w:proofErr w:type="gramStart"/>
      <w:r w:rsidR="0051663E" w:rsidRPr="00802CBB">
        <w:rPr>
          <w:rFonts w:ascii="微軟正黑體" w:eastAsia="微軟正黑體" w:hAnsi="微軟正黑體" w:hint="eastAsia"/>
          <w:szCs w:val="24"/>
        </w:rPr>
        <w:t>虐</w:t>
      </w:r>
      <w:proofErr w:type="gramEnd"/>
      <w:r w:rsidR="0051663E" w:rsidRPr="00802CBB">
        <w:rPr>
          <w:rFonts w:ascii="微軟正黑體" w:eastAsia="微軟正黑體" w:hAnsi="微軟正黑體" w:hint="eastAsia"/>
          <w:szCs w:val="24"/>
        </w:rPr>
        <w:t>案件），無須經父母同意即可獲得保密的醫療諮詢。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針對醫療決策的同意權，兒童權利委員會鼓勵各國對此制定明確的年齡門檻，使兒童於屆滿一定年齡後即得對其醫療決策行使同意權。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在規劃休閒娛樂活動、設置遊戲器材時徵詢兒童意見，應該要提供特殊機制使部分無法參與正式程序的兒童（如年幼或身障兒童）同樣有表達意願的管道。</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，締約國應確保不違背兒童父母的意願而使兒童與父母分離，但為了維護兒童最佳利益，可</w:t>
      </w:r>
      <w:proofErr w:type="gramStart"/>
      <w:r w:rsidR="0051663E" w:rsidRPr="00802CBB">
        <w:rPr>
          <w:rFonts w:ascii="微軟正黑體" w:eastAsia="微軟正黑體" w:hAnsi="微軟正黑體" w:hint="eastAsia"/>
          <w:szCs w:val="24"/>
        </w:rPr>
        <w:t>逕</w:t>
      </w:r>
      <w:proofErr w:type="gramEnd"/>
      <w:r w:rsidR="0051663E" w:rsidRPr="00802CBB">
        <w:rPr>
          <w:rFonts w:ascii="微軟正黑體" w:eastAsia="微軟正黑體" w:hAnsi="微軟正黑體" w:hint="eastAsia"/>
          <w:szCs w:val="24"/>
        </w:rPr>
        <w:t>由行政機關判定兒童與父母分離。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對於被害兒童的「身心康復與重返社會」，應以「非懲罰性」之處遇對待兒童。</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兒童因未具備行為能力，所以醫療機構在徵得其父母或監護人同意後得對其進行人體實驗。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對於非行少年施以禁閉處分</w:t>
      </w:r>
      <w:proofErr w:type="gramStart"/>
      <w:r w:rsidR="0051663E" w:rsidRPr="00802CBB">
        <w:rPr>
          <w:rFonts w:ascii="微軟正黑體" w:eastAsia="微軟正黑體" w:hAnsi="微軟正黑體" w:hint="eastAsia"/>
          <w:szCs w:val="24"/>
        </w:rPr>
        <w:t>屬於對兒少</w:t>
      </w:r>
      <w:proofErr w:type="gramEnd"/>
      <w:r w:rsidR="0051663E" w:rsidRPr="00802CBB">
        <w:rPr>
          <w:rFonts w:ascii="微軟正黑體" w:eastAsia="微軟正黑體" w:hAnsi="微軟正黑體" w:hint="eastAsia"/>
          <w:szCs w:val="24"/>
        </w:rPr>
        <w:t>的精神虐待。</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兒童權利委員會認為兒童若吸食麻醉藥物，應視其為被害人，而非犯人予以治療。</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遭受販運的兒童，即使違反相關入出境法律，仍應視為被害人而非犯罪行為人，國家應協助其恢復身心健康並重返社會。</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國家制定一般性兒童之立法或政策時，由於關係兒童數量</w:t>
      </w:r>
      <w:proofErr w:type="gramStart"/>
      <w:r w:rsidR="0051663E" w:rsidRPr="00802CBB">
        <w:rPr>
          <w:rFonts w:ascii="微軟正黑體" w:eastAsia="微軟正黑體" w:hAnsi="微軟正黑體" w:hint="eastAsia"/>
          <w:szCs w:val="24"/>
        </w:rPr>
        <w:t>眾多，</w:t>
      </w:r>
      <w:proofErr w:type="gramEnd"/>
      <w:r w:rsidR="0051663E" w:rsidRPr="00802CBB">
        <w:rPr>
          <w:rFonts w:ascii="微軟正黑體" w:eastAsia="微軟正黑體" w:hAnsi="微軟正黑體" w:hint="eastAsia"/>
          <w:szCs w:val="24"/>
        </w:rPr>
        <w:t>且選擇兒童代表困難，可透過諮詢兒童心理、兒童福利等相關領域人士之方式，由專家意見代替兒童發聲，以評估兒童最佳利益。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就嬰兒死亡率、傳染病、意外事故等國家無法控制之因素，國家事實上無能力、法律上亦無義務預防，但</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要求國家至少不得以自身行為侵害兒童之生命及生存權。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「尊重兒童意見」原則著重的是兒童參與與其相關事務討論的機會，以及培養思考及形成意見的能力，實際上是否要採納兒童意見，可由國家在程序效率、社會公益等考量下權衡決定。</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兒童福利政策時，應廣泛徵求並權衡相關兒童的意見，但司法程序多涉及複雜法律關係及爭點，又經常影響到重大社會公益或家庭關係，為保護兒童免於在此類程序中發表意見反而損害自己的利益，在兒童最佳利益考量下，得限制或禁止兒童表達意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51</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規定兒童享有宗教自由，父母或法定監護人不得予以指導。</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szCs w:val="24"/>
        </w:rPr>
        <w:t>第6條關於兒童生存權，包括國家應該就降低嬰兒出生死亡率、幼兒傳染病、母親產前照護等採取積極措施</w:t>
      </w:r>
      <w:r w:rsidRPr="00802CBB">
        <w:rPr>
          <w:rFonts w:ascii="微軟正黑體" w:eastAsia="微軟正黑體" w:hAnsi="微軟正黑體" w:hint="eastAsia"/>
          <w:szCs w:val="24"/>
        </w:rPr>
        <w:t>。</w:t>
      </w:r>
    </w:p>
    <w:p w:rsidR="0051663E" w:rsidRPr="00802CBB" w:rsidRDefault="0051663E" w:rsidP="00A55024">
      <w:pPr>
        <w:spacing w:beforeLines="100" w:before="360"/>
        <w:ind w:left="560" w:hangingChars="200" w:hanging="5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無國籍兒少不屬於縣市政府服務的對象。</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，政府應建立兒童及少年權利報告制度，於本法施行後二年內提出第一次國家報告，其後每四年提出國家報告。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55</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第9條規定：締約國應確保不違背兒童父母的意願而使兒童與父母分離。但主管機關依據所適用之法律及程序，經行政審查後，判定兒童與其父母分離係屬維護兒童最佳利益所必要者，不在此限。</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第37條要求締約國應確保對未滿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歲之人所犯罪行，不得處以死刑或無釋放可能之無期徒刑。在我國，除非殺害直系血親尊親屬，否則未滿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歲人之犯罪者，不得處死刑或無期徒刑。</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兒童不受性剝削之權利應確實受到保障，無論兒童『同意』與否皆在所不問。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「兒童最佳利益」原則，並非最高考量，國家若有其他重要考量，如公共政策，仍可能必須妥協。</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兒童權利委員會認為適度的體罰，若僅造成兒童輕微的身體上的疼痛以矯正其錯誤行為，是可以接受的。</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60</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第38條規定締約國不得招募未滿15歲之人入伍，此項規定不包括自願入伍的情形。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觸法少年在司法程序中享有緘默權。</w:t>
      </w:r>
      <w:r w:rsidR="0051663E" w:rsidRPr="00802CBB">
        <w:rPr>
          <w:rFonts w:ascii="微軟正黑體" w:eastAsia="微軟正黑體" w:hAnsi="微軟正黑體"/>
          <w:szCs w:val="24"/>
        </w:rPr>
        <w:tab/>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鼓勵跨國境收養，使兒童可以受到照顧。</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規定締約國應確保所有於其國內出生之兒童均取得該國國籍。</w:t>
      </w:r>
    </w:p>
    <w:p w:rsidR="00A55024" w:rsidRPr="00802CBB" w:rsidRDefault="00A55024" w:rsidP="00A5502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90EA2">
        <w:tc>
          <w:tcPr>
            <w:tcW w:w="453" w:type="pct"/>
            <w:shd w:val="clear" w:color="auto" w:fill="D9D9D9" w:themeFill="background1" w:themeFillShade="D9"/>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r>
    </w:tbl>
    <w:p w:rsidR="00156940" w:rsidRPr="00802CBB" w:rsidRDefault="00156940" w:rsidP="00156940">
      <w:pPr>
        <w:rPr>
          <w:rFonts w:ascii="微軟正黑體" w:eastAsia="微軟正黑體" w:hAnsi="微軟正黑體"/>
          <w:b/>
          <w:sz w:val="32"/>
          <w:szCs w:val="32"/>
        </w:rPr>
      </w:pPr>
      <w:bookmarkStart w:id="6" w:name="_Toc8805618"/>
      <w:bookmarkStart w:id="7" w:name="_Toc22028945"/>
    </w:p>
    <w:p w:rsidR="00156940" w:rsidRPr="00802CBB" w:rsidRDefault="00156940">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156940" w:rsidP="00156940">
      <w:pPr>
        <w:outlineLvl w:val="1"/>
        <w:rPr>
          <w:rFonts w:ascii="微軟正黑體" w:eastAsia="微軟正黑體" w:hAnsi="微軟正黑體"/>
          <w:b/>
          <w:sz w:val="32"/>
          <w:szCs w:val="32"/>
        </w:rPr>
      </w:pPr>
      <w:r w:rsidRPr="00802CBB">
        <w:rPr>
          <w:rFonts w:ascii="微軟正黑體" w:eastAsia="微軟正黑體" w:hAnsi="微軟正黑體" w:hint="eastAsia"/>
          <w:b/>
          <w:sz w:val="32"/>
          <w:szCs w:val="32"/>
        </w:rPr>
        <w:t>二、</w:t>
      </w:r>
      <w:r w:rsidR="0051663E" w:rsidRPr="00802CBB">
        <w:rPr>
          <w:rFonts w:ascii="微軟正黑體" w:eastAsia="微軟正黑體" w:hAnsi="微軟正黑體" w:hint="eastAsia"/>
          <w:b/>
          <w:sz w:val="32"/>
          <w:szCs w:val="32"/>
        </w:rPr>
        <w:t>選擇題</w:t>
      </w:r>
      <w:bookmarkEnd w:id="6"/>
      <w:bookmarkEnd w:id="7"/>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E63F73"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DF6B84" w:rsidP="00416466">
      <w:pPr>
        <w:spacing w:line="0" w:lineRule="atLeast"/>
        <w:ind w:left="1440" w:hangingChars="600" w:hanging="1440"/>
        <w:rPr>
          <w:rFonts w:ascii="微軟正黑體" w:eastAsia="微軟正黑體" w:hAnsi="微軟正黑體"/>
        </w:rPr>
      </w:pPr>
      <w:r w:rsidRPr="00802CBB">
        <w:rPr>
          <w:rFonts w:ascii="微軟正黑體" w:eastAsia="微軟正黑體" w:hAnsi="微軟正黑體" w:hint="eastAsia"/>
        </w:rPr>
        <w:t>（　　）</w:t>
      </w:r>
      <w:r w:rsidR="00416466" w:rsidRPr="00802CBB">
        <w:rPr>
          <w:rFonts w:ascii="微軟正黑體" w:eastAsia="微軟正黑體" w:hAnsi="微軟正黑體"/>
        </w:rPr>
        <w:t>64</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的四項一般性原則中，哪一項原則最為重要？</w:t>
      </w:r>
    </w:p>
    <w:p w:rsidR="0051663E" w:rsidRPr="00802CBB" w:rsidRDefault="00DF6B84" w:rsidP="00416466">
      <w:pPr>
        <w:spacing w:line="0" w:lineRule="atLeast"/>
        <w:ind w:leftChars="420" w:left="1008"/>
        <w:rPr>
          <w:rFonts w:ascii="微軟正黑體" w:eastAsia="微軟正黑體" w:hAnsi="微軟正黑體"/>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）生存及發展權。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）兒童最佳利益。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）尊重兒童意見。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）四項原則同等重要。</w:t>
      </w:r>
    </w:p>
    <w:p w:rsidR="0051663E" w:rsidRPr="00802CBB" w:rsidRDefault="00DF6B84" w:rsidP="00416466">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rPr>
        <w:t>（　　）</w:t>
      </w:r>
      <w:r w:rsidR="00416466" w:rsidRPr="00802CBB">
        <w:rPr>
          <w:rFonts w:ascii="微軟正黑體" w:eastAsia="微軟正黑體" w:hAnsi="微軟正黑體"/>
        </w:rPr>
        <w:t>65</w:t>
      </w:r>
      <w:r w:rsidRPr="00802CBB">
        <w:rPr>
          <w:rFonts w:ascii="微軟正黑體" w:eastAsia="微軟正黑體" w:hAnsi="微軟正黑體" w:hint="eastAsia"/>
        </w:rPr>
        <w:t>、</w:t>
      </w:r>
      <w:proofErr w:type="gramStart"/>
      <w:r w:rsidRPr="00802CBB">
        <w:rPr>
          <w:rFonts w:ascii="微軟正黑體" w:eastAsia="微軟正黑體" w:hAnsi="微軟正黑體" w:hint="eastAsia"/>
        </w:rPr>
        <w:t>和兒少</w:t>
      </w:r>
      <w:proofErr w:type="gramEnd"/>
      <w:r w:rsidRPr="00802CBB">
        <w:rPr>
          <w:rFonts w:ascii="微軟正黑體" w:eastAsia="微軟正黑體" w:hAnsi="微軟正黑體" w:hint="eastAsia"/>
        </w:rPr>
        <w:t>工作應該要準備隨時傾聽兒少的聲音，你覺得應該</w:t>
      </w:r>
      <w:proofErr w:type="gramStart"/>
      <w:r w:rsidRPr="00802CBB">
        <w:rPr>
          <w:rFonts w:ascii="微軟正黑體" w:eastAsia="微軟正黑體" w:hAnsi="微軟正黑體" w:hint="eastAsia"/>
        </w:rPr>
        <w:t>如何和兒少</w:t>
      </w:r>
      <w:proofErr w:type="gramEnd"/>
      <w:r w:rsidRPr="00802CBB">
        <w:rPr>
          <w:rFonts w:ascii="微軟正黑體" w:eastAsia="微軟正黑體" w:hAnsi="微軟正黑體" w:hint="eastAsia"/>
        </w:rPr>
        <w:t>溝</w:t>
      </w:r>
      <w:r w:rsidRPr="00802CBB">
        <w:rPr>
          <w:rFonts w:ascii="微軟正黑體" w:eastAsia="微軟正黑體" w:hAnsi="微軟正黑體" w:hint="eastAsia"/>
          <w:szCs w:val="24"/>
        </w:rPr>
        <w:t>通？</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）說話。</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）畫圖。</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）玩遊戲。</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66</w:t>
      </w:r>
      <w:r w:rsidRPr="00802CBB">
        <w:rPr>
          <w:rFonts w:ascii="微軟正黑體" w:eastAsia="微軟正黑體" w:hAnsi="微軟正黑體" w:hint="eastAsia"/>
        </w:rPr>
        <w:t>、</w:t>
      </w:r>
      <w:r w:rsidRPr="00802CBB">
        <w:rPr>
          <w:rFonts w:ascii="微軟正黑體" w:eastAsia="微軟正黑體" w:hAnsi="微軟正黑體" w:hint="eastAsia"/>
          <w:szCs w:val="28"/>
        </w:rPr>
        <w:t>依據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，下列哪一項屬於對兒童的暴力？</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）性剝削。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）照顧疏忽。</w:t>
      </w:r>
      <w:r w:rsidRPr="00802CBB">
        <w:rPr>
          <w:rFonts w:ascii="微軟正黑體" w:eastAsia="微軟正黑體" w:hAnsi="微軟正黑體"/>
          <w:szCs w:val="24"/>
        </w:rPr>
        <w:tab/>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）體罰管教。</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51663E">
      <w:pPr>
        <w:tabs>
          <w:tab w:val="left" w:pos="1843"/>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的英文簡稱為</w:t>
      </w:r>
      <w:r w:rsidR="00416466" w:rsidRPr="00802CBB">
        <w:rPr>
          <w:rFonts w:ascii="微軟正黑體" w:eastAsia="微軟正黑體" w:hAnsi="微軟正黑體" w:hint="eastAsia"/>
          <w:szCs w:val="28"/>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szCs w:val="24"/>
        </w:rPr>
        <w:t>CRPD</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szCs w:val="24"/>
        </w:rPr>
        <w:t>CEDAW</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szCs w:val="24"/>
        </w:rPr>
        <w:t>CRC</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szCs w:val="24"/>
        </w:rPr>
        <w:t>CITES</w:t>
      </w:r>
    </w:p>
    <w:p w:rsidR="0051663E" w:rsidRPr="00802CBB" w:rsidRDefault="00DF6B84" w:rsidP="00416466">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第</w:t>
      </w:r>
      <w:r w:rsidR="00416466" w:rsidRPr="00802CBB">
        <w:rPr>
          <w:rFonts w:ascii="微軟正黑體" w:eastAsia="微軟正黑體" w:hAnsi="微軟正黑體"/>
          <w:szCs w:val="28"/>
        </w:rPr>
        <w:t>34</w:t>
      </w:r>
      <w:r w:rsidRPr="00802CBB">
        <w:rPr>
          <w:rFonts w:ascii="微軟正黑體" w:eastAsia="微軟正黑體" w:hAnsi="微軟正黑體" w:hint="eastAsia"/>
          <w:szCs w:val="28"/>
        </w:rPr>
        <w:t>條要求締約國承諾保護兒童免於所有形式之性剝削</w:t>
      </w:r>
      <w:r w:rsidRPr="00802CBB">
        <w:rPr>
          <w:rFonts w:ascii="微軟正黑體" w:eastAsia="微軟正黑體" w:hAnsi="微軟正黑體" w:hint="eastAsia"/>
          <w:szCs w:val="24"/>
        </w:rPr>
        <w:t>及性虐待。為此目的，我國現有何項法律？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幼兒教育及照顧法</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）《兒童權利公約施行法》。</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兒童及少年未來教育與發展帳戶條例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4"/>
        </w:rPr>
        <w:t>69</w:t>
      </w:r>
      <w:r w:rsidRPr="00802CBB">
        <w:rPr>
          <w:rFonts w:ascii="微軟正黑體" w:eastAsia="微軟正黑體" w:hAnsi="微軟正黑體" w:hint="eastAsia"/>
        </w:rPr>
        <w:t>、</w:t>
      </w:r>
      <w:r w:rsidRPr="00802CBB">
        <w:rPr>
          <w:rFonts w:ascii="微軟正黑體" w:eastAsia="微軟正黑體" w:hAnsi="微軟正黑體" w:hint="eastAsia"/>
          <w:szCs w:val="24"/>
        </w:rPr>
        <w:t>在辦理「多元文化」相關課程或活動時，誰是主要參與對象？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）婚姻移民及其子女。</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）一般民眾。</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）公務員。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416466" w:rsidRPr="00802CBB">
        <w:rPr>
          <w:rFonts w:ascii="微軟正黑體" w:eastAsia="微軟正黑體" w:hAnsi="微軟正黑體"/>
          <w:szCs w:val="24"/>
        </w:rPr>
        <w:t>70</w:t>
      </w:r>
      <w:r w:rsidRPr="00802CBB">
        <w:rPr>
          <w:rFonts w:ascii="微軟正黑體" w:eastAsia="微軟正黑體" w:hAnsi="微軟正黑體" w:hint="eastAsia"/>
        </w:rPr>
        <w:t>、</w:t>
      </w:r>
      <w:r w:rsidRPr="00802CBB">
        <w:rPr>
          <w:rFonts w:ascii="微軟正黑體" w:eastAsia="微軟正黑體" w:hAnsi="微軟正黑體" w:hint="eastAsia"/>
          <w:szCs w:val="24"/>
        </w:rPr>
        <w:t>哪一些行為可能侵犯了孩子的隱私權？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）學校無預警地檢查書包。</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）家長偷看孩子的手機及電腦。</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）老師沒收課堂上學生傳的紙條並</w:t>
      </w:r>
      <w:proofErr w:type="gramStart"/>
      <w:r w:rsidRPr="00802CBB">
        <w:rPr>
          <w:rFonts w:ascii="微軟正黑體" w:eastAsia="微軟正黑體" w:hAnsi="微軟正黑體" w:hint="eastAsia"/>
          <w:szCs w:val="24"/>
        </w:rPr>
        <w:t>唸</w:t>
      </w:r>
      <w:proofErr w:type="gramEnd"/>
      <w:r w:rsidRPr="00802CBB">
        <w:rPr>
          <w:rFonts w:ascii="微軟正黑體" w:eastAsia="微軟正黑體" w:hAnsi="微軟正黑體" w:hint="eastAsia"/>
          <w:szCs w:val="24"/>
        </w:rPr>
        <w:t>給全班同學聽。</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71</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在偏鄉地區因為交通不便，所以有些孩子國小高年級或國中就開始騎機車，對於此種現象你覺得？</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）礙於現實，只能睜</w:t>
      </w:r>
      <w:proofErr w:type="gramStart"/>
      <w:r w:rsidRPr="00802CBB">
        <w:rPr>
          <w:rFonts w:ascii="微軟正黑體" w:eastAsia="微軟正黑體" w:hAnsi="微軟正黑體" w:hint="eastAsia"/>
          <w:szCs w:val="24"/>
        </w:rPr>
        <w:t>一</w:t>
      </w:r>
      <w:proofErr w:type="gramEnd"/>
      <w:r w:rsidRPr="00802CBB">
        <w:rPr>
          <w:rFonts w:ascii="微軟正黑體" w:eastAsia="微軟正黑體" w:hAnsi="微軟正黑體" w:hint="eastAsia"/>
          <w:szCs w:val="24"/>
        </w:rPr>
        <w:t>隻眼閉</w:t>
      </w:r>
      <w:proofErr w:type="gramStart"/>
      <w:r w:rsidRPr="00802CBB">
        <w:rPr>
          <w:rFonts w:ascii="微軟正黑體" w:eastAsia="微軟正黑體" w:hAnsi="微軟正黑體" w:hint="eastAsia"/>
          <w:szCs w:val="24"/>
        </w:rPr>
        <w:t>一</w:t>
      </w:r>
      <w:proofErr w:type="gramEnd"/>
      <w:r w:rsidRPr="00802CBB">
        <w:rPr>
          <w:rFonts w:ascii="微軟正黑體" w:eastAsia="微軟正黑體" w:hAnsi="微軟正黑體" w:hint="eastAsia"/>
          <w:szCs w:val="24"/>
        </w:rPr>
        <w:t>隻眼，不要出事就好。</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）政府應努力改善公共交通運輸網絡。</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）叫孩子不要出門。</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）孩子努力克服交通不便，值得讚賞。</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72</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C1A3B" w:rsidRPr="00802CBB">
        <w:rPr>
          <w:rFonts w:ascii="微軟正黑體" w:eastAsia="微軟正黑體" w:hAnsi="微軟正黑體"/>
          <w:szCs w:val="24"/>
        </w:rPr>
        <w:t>39</w:t>
      </w:r>
      <w:r w:rsidRPr="00802CBB">
        <w:rPr>
          <w:rFonts w:ascii="微軟正黑體" w:eastAsia="微軟正黑體" w:hAnsi="微軟正黑體" w:hint="eastAsia"/>
          <w:szCs w:val="24"/>
        </w:rPr>
        <w:t>條，要求國家就遭受以下哪些傷害之兒童被害人採取適當措施，協助其身心康復並重返社會？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）任何形式的疏忽、剝削或虐待。</w:t>
      </w:r>
    </w:p>
    <w:p w:rsidR="0051663E" w:rsidRPr="00802CBB" w:rsidRDefault="00DF6B84" w:rsidP="00F54D41">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）酷刑或任何其他形式的殘忍、不人道或有辱人格之待遇或處罰。</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）遭遇武裝衝突的兒童。</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73</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少年若觸犯我國刑事法律，應依何法律處理？</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74</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男因積欠賭債，將其未成年子女</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售與債權人償債，此項行為屬於？</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）人口販運。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）強制行為。</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）不人道行為。</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75</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甲招募</w:t>
      </w:r>
      <w:r w:rsidR="00DC1A3B" w:rsidRPr="00802CBB">
        <w:rPr>
          <w:rFonts w:ascii="微軟正黑體" w:eastAsia="微軟正黑體" w:hAnsi="微軟正黑體"/>
          <w:szCs w:val="28"/>
        </w:rPr>
        <w:t>14</w:t>
      </w:r>
      <w:r w:rsidRPr="00802CBB">
        <w:rPr>
          <w:rFonts w:ascii="微軟正黑體" w:eastAsia="微軟正黑體" w:hAnsi="微軟正黑體" w:hint="eastAsia"/>
          <w:szCs w:val="28"/>
        </w:rPr>
        <w:t>歲女子乙坐</w:t>
      </w:r>
      <w:proofErr w:type="gramStart"/>
      <w:r w:rsidRPr="00802CBB">
        <w:rPr>
          <w:rFonts w:ascii="微軟正黑體" w:eastAsia="微軟正黑體" w:hAnsi="微軟正黑體" w:hint="eastAsia"/>
          <w:szCs w:val="28"/>
        </w:rPr>
        <w:t>檯</w:t>
      </w:r>
      <w:proofErr w:type="gramEnd"/>
      <w:r w:rsidRPr="00802CBB">
        <w:rPr>
          <w:rFonts w:ascii="微軟正黑體" w:eastAsia="微軟正黑體" w:hAnsi="微軟正黑體" w:hint="eastAsia"/>
          <w:szCs w:val="28"/>
        </w:rPr>
        <w:t>陪酒，甲的行為構成？</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）經濟剝削。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）性剝削。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）不當對待。</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76</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依據兒童權利公約之規定，下列哪一類機構作為應以兒童最佳利益為優先考量？</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）社福基金會。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）法院。</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）私立少年教養機構。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77</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聯合國兒童權利委員會指出，在脫離家庭環境的兒童中，若原住民兒童的人數過多，國家應諮詢原住民社區，制訂特別針對該問題的政策措施，以減少接受替代性照顧的原住民兒童，和防止其文化認同的喪失。這是為了保障哪一項兒童權利？</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）少數民族的權利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）生存及發展權</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）兒童最佳利益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78</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我國《民法》中有關結婚的最低年齡男女</w:t>
      </w:r>
      <w:proofErr w:type="gramStart"/>
      <w:r w:rsidRPr="00802CBB">
        <w:rPr>
          <w:rFonts w:ascii="微軟正黑體" w:eastAsia="微軟正黑體" w:hAnsi="微軟正黑體" w:hint="eastAsia"/>
          <w:szCs w:val="28"/>
        </w:rPr>
        <w:t>不同齡</w:t>
      </w:r>
      <w:proofErr w:type="gramEnd"/>
      <w:r w:rsidRPr="00802CBB">
        <w:rPr>
          <w:rFonts w:ascii="微軟正黑體" w:eastAsia="微軟正黑體" w:hAnsi="微軟正黑體" w:hint="eastAsia"/>
          <w:szCs w:val="28"/>
        </w:rPr>
        <w:t>，這是違反</w:t>
      </w:r>
      <w:r w:rsidR="00DC69CD"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w:t>
      </w:r>
      <w:r w:rsidRPr="00802CBB">
        <w:rPr>
          <w:rFonts w:ascii="微軟正黑體" w:eastAsia="微軟正黑體" w:hAnsi="微軟正黑體" w:hint="eastAsia"/>
          <w:szCs w:val="24"/>
        </w:rPr>
        <w:t>哪一項原則？</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）禁止歧視。</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）兒童最佳利益。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）生存及發展。</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79</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我國《民法》第</w:t>
      </w:r>
      <w:r w:rsidR="00DC1A3B" w:rsidRPr="00802CBB">
        <w:rPr>
          <w:rFonts w:ascii="微軟正黑體" w:eastAsia="微軟正黑體" w:hAnsi="微軟正黑體"/>
          <w:szCs w:val="28"/>
        </w:rPr>
        <w:t>1055</w:t>
      </w:r>
      <w:r w:rsidRPr="00802CBB">
        <w:rPr>
          <w:rFonts w:ascii="微軟正黑體" w:eastAsia="微軟正黑體" w:hAnsi="微軟正黑體" w:hint="eastAsia"/>
          <w:szCs w:val="28"/>
        </w:rPr>
        <w:t>條規定：「夫妻離婚者，對於未成年子女權利義務之行</w:t>
      </w:r>
      <w:r w:rsidRPr="00802CBB">
        <w:rPr>
          <w:rFonts w:ascii="微軟正黑體" w:eastAsia="微軟正黑體" w:hAnsi="微軟正黑體" w:hint="eastAsia"/>
          <w:szCs w:val="24"/>
        </w:rPr>
        <w:t xml:space="preserve">使或負擔，依協議由一方或雙方共同任之。」未能完全落實哪項兒童權利？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）生存權。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）教育權。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）遊戲權。</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80</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DC1A3B" w:rsidRPr="00802CBB">
        <w:rPr>
          <w:rFonts w:ascii="微軟正黑體" w:eastAsia="微軟正黑體" w:hAnsi="微軟正黑體"/>
          <w:szCs w:val="28"/>
        </w:rPr>
        <w:t>40</w:t>
      </w:r>
      <w:r w:rsidRPr="00802CBB">
        <w:rPr>
          <w:rFonts w:ascii="微軟正黑體" w:eastAsia="微軟正黑體" w:hAnsi="微軟正黑體" w:hint="eastAsia"/>
          <w:szCs w:val="28"/>
        </w:rPr>
        <w:t>條要求：「締約國對於被指稱、指控或確認為觸犯刑</w:t>
      </w:r>
      <w:r w:rsidRPr="00802CBB">
        <w:rPr>
          <w:rFonts w:ascii="微軟正黑體" w:eastAsia="微軟正黑體" w:hAnsi="微軟正黑體" w:hint="eastAsia"/>
          <w:szCs w:val="24"/>
        </w:rPr>
        <w:t>事法律之兒童，應特別設置適用之法律、程序、機關與機構」。與本條最相關的我國法律是：</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12</w:t>
      </w:r>
      <w:r w:rsidRPr="00802CBB">
        <w:rPr>
          <w:rFonts w:ascii="微軟正黑體" w:eastAsia="微軟正黑體" w:hAnsi="微軟正黑體" w:hint="eastAsia"/>
          <w:szCs w:val="28"/>
        </w:rPr>
        <w:t>條規定：「應特別給予兒童在對自己有影響之司法及</w:t>
      </w:r>
      <w:r w:rsidRPr="00802CBB">
        <w:rPr>
          <w:rFonts w:ascii="微軟正黑體" w:eastAsia="微軟正黑體" w:hAnsi="微軟正黑體" w:hint="eastAsia"/>
          <w:szCs w:val="24"/>
        </w:rPr>
        <w:t>行政程序中，能夠依照國家法律之程序規定，由其本人直接或透過代表或適當之組織，表達</w:t>
      </w:r>
      <w:r w:rsidRPr="00802CBB">
        <w:rPr>
          <w:rFonts w:ascii="微軟正黑體" w:eastAsia="微軟正黑體" w:hAnsi="微軟正黑體" w:hint="eastAsia"/>
          <w:szCs w:val="28"/>
        </w:rPr>
        <w:t>意見</w:t>
      </w:r>
      <w:r w:rsidRPr="00802CBB">
        <w:rPr>
          <w:rFonts w:ascii="微軟正黑體" w:eastAsia="微軟正黑體" w:hAnsi="微軟正黑體" w:hint="eastAsia"/>
          <w:szCs w:val="24"/>
        </w:rPr>
        <w:t>之機會。」</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項職位可實現此一目的？</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）程序監理人。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）法官。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）司法事務官。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）書記官。</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82</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21</w:t>
      </w:r>
      <w:r w:rsidRPr="00802CBB">
        <w:rPr>
          <w:rFonts w:ascii="微軟正黑體" w:eastAsia="微軟正黑體" w:hAnsi="微軟正黑體" w:hint="eastAsia"/>
          <w:szCs w:val="28"/>
        </w:rPr>
        <w:t>條規定：「締約國承認及</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或</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允許收養制度者，應確保以兒童之最佳利益為最大考量，並應確保兒童之收養僅得由主管機關許可。」在我國，此一主管機關為：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）衛生福利部。</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）社會局。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）戶政機關。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）法院。</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條要求締約國承認兒童有免受經濟剝削之權利，為此目的並參照其他國際文件之相關規定，締約國尤應規定有關工作時間及工作條件之適當規則。在我國，童工每日之工作時間不得超過幾小時：</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）５小時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）６小時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）７小時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）８小時</w:t>
      </w:r>
      <w:r w:rsidR="007F1D95" w:rsidRPr="00802CBB">
        <w:rPr>
          <w:rFonts w:ascii="微軟正黑體" w:eastAsia="微軟正黑體" w:hAnsi="微軟正黑體" w:hint="eastAsia"/>
          <w:szCs w:val="24"/>
        </w:rPr>
        <w:t>。</w:t>
      </w:r>
    </w:p>
    <w:p w:rsidR="0051663E" w:rsidRPr="00802CBB" w:rsidRDefault="00DF6B84" w:rsidP="0051663E">
      <w:pPr>
        <w:tabs>
          <w:tab w:val="left" w:pos="4140"/>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84</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 xml:space="preserve">我國童工的基本工資是多少？　</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）不得低於基本工資的七成。</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）和一般勞工的基本工資相同。</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）沒有基本工資保障。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）我國沒有童工的規定。</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85</w:t>
      </w:r>
      <w:r w:rsidR="00DC69CD" w:rsidRPr="00802CBB">
        <w:rPr>
          <w:rFonts w:ascii="微軟正黑體" w:eastAsia="微軟正黑體" w:hAnsi="微軟正黑體" w:hint="eastAsia"/>
        </w:rPr>
        <w:t>、</w:t>
      </w:r>
      <w:r w:rsidRPr="00802CBB">
        <w:rPr>
          <w:rFonts w:ascii="微軟正黑體" w:eastAsia="微軟正黑體" w:hAnsi="微軟正黑體" w:hint="eastAsia"/>
        </w:rPr>
        <w:t>在兒</w:t>
      </w:r>
      <w:proofErr w:type="gramStart"/>
      <w:r w:rsidRPr="00802CBB">
        <w:rPr>
          <w:rFonts w:ascii="微軟正黑體" w:eastAsia="微軟正黑體" w:hAnsi="微軟正黑體" w:hint="eastAsia"/>
        </w:rPr>
        <w:t>虐</w:t>
      </w:r>
      <w:proofErr w:type="gramEnd"/>
      <w:r w:rsidRPr="00802CBB">
        <w:rPr>
          <w:rFonts w:ascii="微軟正黑體" w:eastAsia="微軟正黑體" w:hAnsi="微軟正黑體" w:hint="eastAsia"/>
        </w:rPr>
        <w:t>案件通報中，哪種類型的個案需要開案服務？</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）身體虐待。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）精神虐待。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）疏忽。</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86</w:t>
      </w:r>
      <w:r w:rsidR="00DC69CD" w:rsidRPr="00802CBB">
        <w:rPr>
          <w:rFonts w:ascii="微軟正黑體" w:eastAsia="微軟正黑體" w:hAnsi="微軟正黑體" w:hint="eastAsia"/>
        </w:rPr>
        <w:t>、</w:t>
      </w:r>
      <w:r w:rsidRPr="00802CBB">
        <w:rPr>
          <w:rFonts w:ascii="微軟正黑體" w:eastAsia="微軟正黑體" w:hAnsi="微軟正黑體" w:hint="eastAsia"/>
        </w:rPr>
        <w:t>哪些政策或修法需要做「兒童權利影響評估」？</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勞動基準法</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）火力發電廠設廠選址。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87</w:t>
      </w:r>
      <w:r w:rsidR="00DC69CD" w:rsidRPr="00802CBB">
        <w:rPr>
          <w:rFonts w:ascii="微軟正黑體" w:eastAsia="微軟正黑體" w:hAnsi="微軟正黑體" w:hint="eastAsia"/>
        </w:rPr>
        <w:t>、</w:t>
      </w:r>
      <w:r w:rsidRPr="00802CBB">
        <w:rPr>
          <w:rFonts w:ascii="微軟正黑體" w:eastAsia="微軟正黑體" w:hAnsi="微軟正黑體" w:hint="eastAsia"/>
        </w:rPr>
        <w:t>當兒童有需要替代性照顧的情況時，下列哪些有關兒童意見的事項是國家應以法令保障的？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）就安置及其他處遇之決策，應保障兒童獲得充分資訊的權利，且其意見會獲得適當的考量。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）應有獨立機關就法令執行的情況進行監督，該等人員應被賦予隨時出入安置機構的權利，以聽取兒童的想法並隨時監督本條之落實。</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）機構內部應設置相關機制以反映被安置兒童的意見。</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88</w:t>
      </w:r>
      <w:r w:rsidR="00DC69CD" w:rsidRPr="00802CBB">
        <w:rPr>
          <w:rFonts w:ascii="微軟正黑體" w:eastAsia="微軟正黑體" w:hAnsi="微軟正黑體" w:hint="eastAsia"/>
        </w:rPr>
        <w:t>、</w:t>
      </w:r>
      <w:r w:rsidRPr="00802CBB">
        <w:rPr>
          <w:rFonts w:ascii="微軟正黑體" w:eastAsia="微軟正黑體" w:hAnsi="微軟正黑體" w:hint="eastAsia"/>
        </w:rPr>
        <w:t>為了在家庭環境中落實兒童權利公約第</w:t>
      </w:r>
      <w:r w:rsidR="007F1D95" w:rsidRPr="00802CBB">
        <w:rPr>
          <w:rFonts w:ascii="微軟正黑體" w:eastAsia="微軟正黑體" w:hAnsi="微軟正黑體"/>
        </w:rPr>
        <w:t>12</w:t>
      </w:r>
      <w:r w:rsidRPr="00802CBB">
        <w:rPr>
          <w:rFonts w:ascii="微軟正黑體" w:eastAsia="微軟正黑體" w:hAnsi="微軟正黑體" w:hint="eastAsia"/>
        </w:rPr>
        <w:t>條尊重兒童意見，要特別著重哪些事項？</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）讓子女參與決定的作成。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）家庭各個成員意見應獲得考量。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）對於子女「各發展階段能力」的了解、宣導及尊重。</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89</w:t>
      </w:r>
      <w:r w:rsidR="00DC69CD" w:rsidRPr="00802CBB">
        <w:rPr>
          <w:rFonts w:ascii="微軟正黑體" w:eastAsia="微軟正黑體" w:hAnsi="微軟正黑體" w:hint="eastAsia"/>
        </w:rPr>
        <w:t>、</w:t>
      </w:r>
      <w:r w:rsidRPr="00802CBB">
        <w:rPr>
          <w:rFonts w:ascii="微軟正黑體" w:eastAsia="微軟正黑體" w:hAnsi="微軟正黑體" w:hint="eastAsia"/>
        </w:rPr>
        <w:t>對於被害兒童的身心康復，應該要提供下列哪些措施來協助？</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）提供被害兒童及其家人醫療、精神與社會協助、避免被害兒童遭</w:t>
      </w:r>
      <w:proofErr w:type="gramStart"/>
      <w:r w:rsidRPr="00802CBB">
        <w:rPr>
          <w:rFonts w:ascii="微軟正黑體" w:eastAsia="微軟正黑體" w:hAnsi="微軟正黑體" w:hint="eastAsia"/>
          <w:szCs w:val="24"/>
        </w:rPr>
        <w:t>汙</w:t>
      </w:r>
      <w:proofErr w:type="gramEnd"/>
      <w:r w:rsidRPr="00802CBB">
        <w:rPr>
          <w:rFonts w:ascii="微軟正黑體" w:eastAsia="微軟正黑體" w:hAnsi="微軟正黑體" w:hint="eastAsia"/>
          <w:szCs w:val="24"/>
        </w:rPr>
        <w:t>名化。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）提供家庭與兒童培養謀生能力之協助以避免再次受害。</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）相關專業人員（如醫療人員、社工與</w:t>
      </w:r>
      <w:r w:rsidR="007F1D95" w:rsidRPr="00802CBB">
        <w:rPr>
          <w:rFonts w:ascii="微軟正黑體" w:eastAsia="微軟正黑體" w:hAnsi="微軟正黑體"/>
          <w:szCs w:val="24"/>
        </w:rPr>
        <w:t>NGO</w:t>
      </w:r>
      <w:r w:rsidRPr="00802CBB">
        <w:rPr>
          <w:rFonts w:ascii="微軟正黑體" w:eastAsia="微軟正黑體" w:hAnsi="微軟正黑體" w:hint="eastAsia"/>
          <w:szCs w:val="24"/>
        </w:rPr>
        <w:t>）應接受特殊之教育訓練。</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90</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下列何者非尊重兒童意見之目的？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）培養兒童獨立思考及形成意見之能力。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）確保</w:t>
      </w:r>
      <w:r w:rsidR="007F1D95" w:rsidRPr="00802CBB">
        <w:rPr>
          <w:rFonts w:ascii="微軟正黑體" w:eastAsia="微軟正黑體" w:hAnsi="微軟正黑體"/>
          <w:szCs w:val="24"/>
        </w:rPr>
        <w:t>12</w:t>
      </w:r>
      <w:r w:rsidRPr="00802CBB">
        <w:rPr>
          <w:rFonts w:ascii="微軟正黑體" w:eastAsia="微軟正黑體" w:hAnsi="微軟正黑體" w:hint="eastAsia"/>
          <w:szCs w:val="24"/>
        </w:rPr>
        <w:t>歲以上之兒童意見納入政府決策考量。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）協助評估符合兒童最佳利益之作法。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）鼓勵兒童關心和參與公共事務。</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下列何者非屬落實尊重兒童意見之義務範圍？</w:t>
      </w:r>
    </w:p>
    <w:p w:rsidR="0051663E" w:rsidRPr="00802CBB" w:rsidRDefault="00DF6B84" w:rsidP="007F1D95">
      <w:pPr>
        <w:spacing w:line="0" w:lineRule="atLeast"/>
        <w:ind w:leftChars="420" w:left="1728"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）提供接觸兒童之人員</w:t>
      </w:r>
      <w:r w:rsidRPr="00802CBB">
        <w:rPr>
          <w:rFonts w:ascii="微軟正黑體" w:eastAsia="微軟正黑體" w:hAnsi="微軟正黑體" w:hint="eastAsia"/>
          <w:szCs w:val="24"/>
        </w:rPr>
        <w:t>教育</w:t>
      </w:r>
      <w:r w:rsidRPr="00802CBB">
        <w:rPr>
          <w:rFonts w:ascii="微軟正黑體" w:eastAsia="微軟正黑體" w:hAnsi="微軟正黑體" w:hint="eastAsia"/>
          <w:szCs w:val="28"/>
        </w:rPr>
        <w:t>訓練，培養對兒童意見之正確認識及態度。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）為確</w:t>
      </w:r>
      <w:r w:rsidRPr="00802CBB">
        <w:rPr>
          <w:rFonts w:ascii="微軟正黑體" w:eastAsia="微軟正黑體" w:hAnsi="微軟正黑體" w:hint="eastAsia"/>
          <w:szCs w:val="24"/>
        </w:rPr>
        <w:t>保兒童接收正確資訊以形成意見，而限制兒童接觸數位環境。</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）鼓勵青少年透過各類組織參與各項兒童相關決策。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）提供管道讓不同意影響自身之決策和程序結果的兒童能提出申訴。</w:t>
      </w:r>
    </w:p>
    <w:p w:rsidR="0051663E" w:rsidRPr="00802CBB" w:rsidRDefault="00DF6B84" w:rsidP="0051663E">
      <w:pPr>
        <w:spacing w:line="0" w:lineRule="atLeast"/>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92</w:t>
      </w:r>
      <w:r w:rsidR="00DC69CD" w:rsidRPr="00802CBB">
        <w:rPr>
          <w:rFonts w:ascii="微軟正黑體" w:eastAsia="微軟正黑體" w:hAnsi="微軟正黑體" w:hint="eastAsia"/>
        </w:rPr>
        <w:t>、</w:t>
      </w:r>
      <w:r w:rsidRPr="00802CBB">
        <w:rPr>
          <w:rFonts w:ascii="微軟正黑體" w:eastAsia="微軟正黑體" w:hAnsi="微軟正黑體" w:hint="eastAsia"/>
        </w:rPr>
        <w:t>下列何者</w:t>
      </w:r>
      <w:r w:rsidRPr="00802CBB">
        <w:rPr>
          <w:rFonts w:ascii="微軟正黑體" w:eastAsia="微軟正黑體" w:hAnsi="微軟正黑體" w:hint="eastAsia"/>
          <w:b/>
        </w:rPr>
        <w:t>不</w:t>
      </w:r>
      <w:r w:rsidRPr="00802CBB">
        <w:rPr>
          <w:rFonts w:ascii="微軟正黑體" w:eastAsia="微軟正黑體" w:hAnsi="微軟正黑體" w:hint="eastAsia"/>
        </w:rPr>
        <w:t>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4"/>
        </w:rPr>
        <w:t>）兒童之最佳利益，由其父母或監護人決定。</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 xml:space="preserve">）學校得基於兒童最佳利益，對其施予適當體罰。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 xml:space="preserve">）不與父母分離的權利，係以兒童最佳利益為其判斷準則。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）身心障礙兒童之最佳利益，基於不歧視原則，其判斷應與一般兒童相同。</w:t>
      </w:r>
    </w:p>
    <w:p w:rsidR="0051663E" w:rsidRPr="00802CBB" w:rsidRDefault="00DF6B84" w:rsidP="00DF6B84">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替代性照顧包括：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機構安置</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(2)</w:t>
      </w:r>
      <w:r w:rsidRPr="00802CBB">
        <w:rPr>
          <w:rFonts w:ascii="微軟正黑體" w:eastAsia="微軟正黑體" w:hAnsi="微軟正黑體" w:hint="eastAsia"/>
          <w:szCs w:val="28"/>
        </w:rPr>
        <w:t>親屬照顧</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(3)</w:t>
      </w:r>
      <w:r w:rsidRPr="00802CBB">
        <w:rPr>
          <w:rFonts w:ascii="微軟正黑體" w:eastAsia="微軟正黑體" w:hAnsi="微軟正黑體" w:hint="eastAsia"/>
          <w:szCs w:val="28"/>
        </w:rPr>
        <w:t>寄養或收養。依據兒童權利公約的精神，當兒童需要替代性照顧時，考量之優先順序為何？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）１２３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）２３１</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）２１３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）３２１</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94</w:t>
      </w:r>
      <w:r w:rsidR="00DC69CD" w:rsidRPr="00802CBB">
        <w:rPr>
          <w:rFonts w:ascii="微軟正黑體" w:eastAsia="微軟正黑體" w:hAnsi="微軟正黑體" w:hint="eastAsia"/>
        </w:rPr>
        <w:t>、</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者非《兒童權利公約施行法》之效力？</w:t>
      </w:r>
      <w:r w:rsidRPr="00802CBB">
        <w:rPr>
          <w:rFonts w:ascii="微軟正黑體" w:eastAsia="微軟正黑體" w:hAnsi="微軟正黑體"/>
          <w:szCs w:val="28"/>
        </w:rPr>
        <w:tab/>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）使公約相關權利之規定，具有國內法律之效力。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）政府應建立兒童及少年權利報告制度。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）各級政府機關應依公約規定之內容檢視法規。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）中央政府應定期向聯合國提交執行報告。</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95</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18</w:t>
      </w:r>
      <w:r w:rsidRPr="00802CBB">
        <w:rPr>
          <w:rFonts w:ascii="微軟正黑體" w:eastAsia="微軟正黑體" w:hAnsi="微軟正黑體" w:hint="eastAsia"/>
          <w:szCs w:val="28"/>
        </w:rPr>
        <w:t>條規定：「締約國應盡其最大努力，確保父母雙方對兒童之養育及發展負共同責任的原則獲得確認。」因此父母離婚後，養育兒童的一方可向另一方請求：</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）贍養費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）精神賠償</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）扶養費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）剩餘財產分配</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96</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條要求締約國承認兒童有免受經濟剝削之權利，為此目的並參照其他國際文件之相關規定，締約國尤應規定最低受</w:t>
      </w:r>
      <w:proofErr w:type="gramStart"/>
      <w:r w:rsidRPr="00802CBB">
        <w:rPr>
          <w:rFonts w:ascii="微軟正黑體" w:eastAsia="微軟正黑體" w:hAnsi="微軟正黑體" w:hint="eastAsia"/>
          <w:szCs w:val="28"/>
        </w:rPr>
        <w:t>僱</w:t>
      </w:r>
      <w:proofErr w:type="gramEnd"/>
      <w:r w:rsidRPr="00802CBB">
        <w:rPr>
          <w:rFonts w:ascii="微軟正黑體" w:eastAsia="微軟正黑體" w:hAnsi="微軟正黑體" w:hint="eastAsia"/>
          <w:szCs w:val="28"/>
        </w:rPr>
        <w:t>年齡。在我國，童工是指：</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13</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歲之受</w:t>
      </w:r>
      <w:proofErr w:type="gramStart"/>
      <w:r w:rsidRPr="00802CBB">
        <w:rPr>
          <w:rFonts w:ascii="微軟正黑體" w:eastAsia="微軟正黑體" w:hAnsi="微軟正黑體" w:hint="eastAsia"/>
          <w:szCs w:val="24"/>
        </w:rPr>
        <w:t>僱</w:t>
      </w:r>
      <w:proofErr w:type="gramEnd"/>
      <w:r w:rsidRPr="00802CBB">
        <w:rPr>
          <w:rFonts w:ascii="微軟正黑體" w:eastAsia="微軟正黑體" w:hAnsi="微軟正黑體" w:hint="eastAsia"/>
          <w:szCs w:val="24"/>
        </w:rPr>
        <w:t>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歲之受</w:t>
      </w:r>
      <w:proofErr w:type="gramStart"/>
      <w:r w:rsidRPr="00802CBB">
        <w:rPr>
          <w:rFonts w:ascii="微軟正黑體" w:eastAsia="微軟正黑體" w:hAnsi="微軟正黑體" w:hint="eastAsia"/>
          <w:szCs w:val="24"/>
        </w:rPr>
        <w:t>僱</w:t>
      </w:r>
      <w:proofErr w:type="gramEnd"/>
      <w:r w:rsidRPr="00802CBB">
        <w:rPr>
          <w:rFonts w:ascii="微軟正黑體" w:eastAsia="微軟正黑體" w:hAnsi="微軟正黑體" w:hint="eastAsia"/>
          <w:szCs w:val="24"/>
        </w:rPr>
        <w:t>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歲之受</w:t>
      </w:r>
      <w:proofErr w:type="gramStart"/>
      <w:r w:rsidRPr="00802CBB">
        <w:rPr>
          <w:rFonts w:ascii="微軟正黑體" w:eastAsia="微軟正黑體" w:hAnsi="微軟正黑體" w:hint="eastAsia"/>
          <w:szCs w:val="24"/>
        </w:rPr>
        <w:t>僱</w:t>
      </w:r>
      <w:proofErr w:type="gramEnd"/>
      <w:r w:rsidRPr="00802CBB">
        <w:rPr>
          <w:rFonts w:ascii="微軟正黑體" w:eastAsia="微軟正黑體" w:hAnsi="微軟正黑體" w:hint="eastAsia"/>
          <w:szCs w:val="24"/>
        </w:rPr>
        <w:t>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歲之受</w:t>
      </w:r>
      <w:proofErr w:type="gramStart"/>
      <w:r w:rsidRPr="00802CBB">
        <w:rPr>
          <w:rFonts w:ascii="微軟正黑體" w:eastAsia="微軟正黑體" w:hAnsi="微軟正黑體" w:hint="eastAsia"/>
          <w:szCs w:val="24"/>
        </w:rPr>
        <w:t>僱</w:t>
      </w:r>
      <w:proofErr w:type="gramEnd"/>
      <w:r w:rsidRPr="00802CBB">
        <w:rPr>
          <w:rFonts w:ascii="微軟正黑體" w:eastAsia="微軟正黑體" w:hAnsi="微軟正黑體" w:hint="eastAsia"/>
          <w:szCs w:val="24"/>
        </w:rPr>
        <w:t>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97</w:t>
      </w:r>
      <w:r w:rsidR="00DC69CD" w:rsidRPr="00802CBB">
        <w:rPr>
          <w:rFonts w:ascii="微軟正黑體" w:eastAsia="微軟正黑體" w:hAnsi="微軟正黑體" w:hint="eastAsia"/>
        </w:rPr>
        <w:t>、</w:t>
      </w:r>
      <w:r w:rsidR="007F1D95" w:rsidRPr="00802CBB">
        <w:rPr>
          <w:rFonts w:ascii="微軟正黑體" w:eastAsia="微軟正黑體" w:hAnsi="微軟正黑體"/>
          <w:szCs w:val="28"/>
        </w:rPr>
        <w:t>A</w:t>
      </w:r>
      <w:r w:rsidRPr="00802CBB">
        <w:rPr>
          <w:rFonts w:ascii="微軟正黑體" w:eastAsia="微軟正黑體" w:hAnsi="微軟正黑體" w:hint="eastAsia"/>
          <w:szCs w:val="28"/>
        </w:rPr>
        <w:t>國法律規定</w:t>
      </w:r>
      <w:r w:rsidR="007F1D95" w:rsidRPr="00802CBB">
        <w:rPr>
          <w:rFonts w:ascii="微軟正黑體" w:eastAsia="微軟正黑體" w:hAnsi="微軟正黑體"/>
          <w:szCs w:val="28"/>
        </w:rPr>
        <w:t>17</w:t>
      </w:r>
      <w:r w:rsidRPr="00802CBB">
        <w:rPr>
          <w:rFonts w:ascii="微軟正黑體" w:eastAsia="微軟正黑體" w:hAnsi="微軟正黑體" w:hint="eastAsia"/>
          <w:szCs w:val="28"/>
        </w:rPr>
        <w:t>歲為成年者，則該國適用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條，兒童係指未滿幾歲之人？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98</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有關教育之目標不包括？</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）文化認同、語言與價值觀</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）對人權、基本自由及聯合國憲章所揭</w:t>
      </w:r>
      <w:proofErr w:type="gramStart"/>
      <w:r w:rsidRPr="00802CBB">
        <w:rPr>
          <w:rFonts w:ascii="微軟正黑體" w:eastAsia="微軟正黑體" w:hAnsi="微軟正黑體" w:hint="eastAsia"/>
          <w:szCs w:val="24"/>
        </w:rPr>
        <w:t>櫫</w:t>
      </w:r>
      <w:proofErr w:type="gramEnd"/>
      <w:r w:rsidRPr="00802CBB">
        <w:rPr>
          <w:rFonts w:ascii="微軟正黑體" w:eastAsia="微軟正黑體" w:hAnsi="微軟正黑體" w:hint="eastAsia"/>
          <w:szCs w:val="24"/>
        </w:rPr>
        <w:t>各項原則之尊重</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）培養兒童理性、和平、寬容等精神</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）特殊兒童機構化之處遇</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99</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下列何者不正確？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）父母對未滿</w:t>
      </w:r>
      <w:r w:rsidR="007F1D95" w:rsidRPr="00802CBB">
        <w:rPr>
          <w:rFonts w:ascii="微軟正黑體" w:eastAsia="微軟正黑體" w:hAnsi="微軟正黑體"/>
          <w:szCs w:val="24"/>
        </w:rPr>
        <w:t>18歲</w:t>
      </w:r>
      <w:r w:rsidRPr="00802CBB">
        <w:rPr>
          <w:rFonts w:ascii="微軟正黑體" w:eastAsia="微軟正黑體" w:hAnsi="微軟正黑體" w:hint="eastAsia"/>
          <w:szCs w:val="24"/>
        </w:rPr>
        <w:t>之子女負有法律責任，但不應決定其命運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）父母應以符合其未滿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歲之子女發展階段的能力方式，使兒童成長</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）國家應鼓勵父母與其未滿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歲之子女對話，聽取其意見，並瞭解其需求</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）國家得隨時介入父母與其未滿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歲之子女的關係，以維護兒童最佳利益</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100</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台灣</w:t>
      </w:r>
      <w:r w:rsidRPr="00802CBB">
        <w:rPr>
          <w:rFonts w:ascii="微軟正黑體" w:eastAsia="微軟正黑體" w:hAnsi="微軟正黑體" w:hint="eastAsia"/>
          <w:szCs w:val="28"/>
        </w:rPr>
        <w:t>男子</w:t>
      </w:r>
      <w:r w:rsidRPr="00802CBB">
        <w:rPr>
          <w:rFonts w:ascii="微軟正黑體" w:eastAsia="微軟正黑體" w:hAnsi="微軟正黑體" w:hint="eastAsia"/>
          <w:szCs w:val="24"/>
        </w:rPr>
        <w:t>甲與越南女子乙結婚後，定居台灣，並育有一子</w:t>
      </w:r>
      <w:proofErr w:type="gramStart"/>
      <w:r w:rsidRPr="00802CBB">
        <w:rPr>
          <w:rFonts w:ascii="微軟正黑體" w:eastAsia="微軟正黑體" w:hAnsi="微軟正黑體" w:hint="eastAsia"/>
          <w:szCs w:val="24"/>
        </w:rPr>
        <w:t>丙</w:t>
      </w:r>
      <w:proofErr w:type="gramEnd"/>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某日乙與甲</w:t>
      </w:r>
      <w:proofErr w:type="gramEnd"/>
      <w:r w:rsidRPr="00802CBB">
        <w:rPr>
          <w:rFonts w:ascii="微軟正黑體" w:eastAsia="微軟正黑體" w:hAnsi="微軟正黑體" w:hint="eastAsia"/>
          <w:szCs w:val="24"/>
        </w:rPr>
        <w:t>吵架，一時氣憤，不告而別，</w:t>
      </w:r>
      <w:proofErr w:type="gramStart"/>
      <w:r w:rsidRPr="00802CBB">
        <w:rPr>
          <w:rFonts w:ascii="微軟正黑體" w:eastAsia="微軟正黑體" w:hAnsi="微軟正黑體" w:hint="eastAsia"/>
          <w:szCs w:val="24"/>
        </w:rPr>
        <w:t>帶著丙離開</w:t>
      </w:r>
      <w:proofErr w:type="gramEnd"/>
      <w:r w:rsidRPr="00802CBB">
        <w:rPr>
          <w:rFonts w:ascii="微軟正黑體" w:eastAsia="微軟正黑體" w:hAnsi="微軟正黑體" w:hint="eastAsia"/>
          <w:szCs w:val="24"/>
        </w:rPr>
        <w:t>台灣，返回越南。</w:t>
      </w:r>
      <w:proofErr w:type="gramStart"/>
      <w:r w:rsidRPr="00802CBB">
        <w:rPr>
          <w:rFonts w:ascii="微軟正黑體" w:eastAsia="微軟正黑體" w:hAnsi="微軟正黑體" w:hint="eastAsia"/>
          <w:szCs w:val="24"/>
        </w:rPr>
        <w:t>乙對丙</w:t>
      </w:r>
      <w:proofErr w:type="gramEnd"/>
      <w:r w:rsidRPr="00802CBB">
        <w:rPr>
          <w:rFonts w:ascii="微軟正黑體" w:eastAsia="微軟正黑體" w:hAnsi="微軟正黑體" w:hint="eastAsia"/>
          <w:szCs w:val="24"/>
        </w:rPr>
        <w:t>的行為構成？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）人口販運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）略</w:t>
      </w:r>
      <w:proofErr w:type="gramStart"/>
      <w:r w:rsidRPr="00802CBB">
        <w:rPr>
          <w:rFonts w:ascii="微軟正黑體" w:eastAsia="微軟正黑體" w:hAnsi="微軟正黑體" w:hint="eastAsia"/>
          <w:szCs w:val="24"/>
        </w:rPr>
        <w:t>誘</w:t>
      </w:r>
      <w:proofErr w:type="gramEnd"/>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）不當對待</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）有辱人格之待遇</w:t>
      </w:r>
      <w:r w:rsidR="007F1D95" w:rsidRPr="00802CBB">
        <w:rPr>
          <w:rFonts w:ascii="微軟正黑體" w:eastAsia="微軟正黑體" w:hAnsi="微軟正黑體" w:hint="eastAsia"/>
          <w:szCs w:val="24"/>
        </w:rPr>
        <w:t>。</w:t>
      </w:r>
    </w:p>
    <w:p w:rsidR="00DF6B84" w:rsidRPr="00802CBB" w:rsidRDefault="00DF6B84" w:rsidP="00DF6B8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99</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DF6B84" w:rsidRPr="00802CBB" w:rsidRDefault="00DF6B84" w:rsidP="00DF6B84">
      <w:pPr>
        <w:spacing w:line="0" w:lineRule="atLeast"/>
        <w:rPr>
          <w:rFonts w:ascii="微軟正黑體" w:eastAsia="微軟正黑體" w:hAnsi="微軟正黑體"/>
          <w:szCs w:val="28"/>
        </w:rPr>
      </w:pPr>
      <w:bookmarkStart w:id="8" w:name="_Toc8805619"/>
      <w:r w:rsidRPr="00802CBB">
        <w:rPr>
          <w:rFonts w:ascii="微軟正黑體" w:eastAsia="微軟正黑體" w:hAnsi="微軟正黑體"/>
          <w:szCs w:val="28"/>
        </w:rPr>
        <w:br w:type="page"/>
      </w:r>
    </w:p>
    <w:p w:rsidR="0051663E" w:rsidRPr="00802CBB" w:rsidRDefault="00DF6B84" w:rsidP="00DF6B84">
      <w:pPr>
        <w:jc w:val="center"/>
        <w:outlineLvl w:val="0"/>
        <w:rPr>
          <w:rFonts w:ascii="微軟正黑體" w:eastAsia="微軟正黑體" w:hAnsi="微軟正黑體"/>
          <w:b/>
          <w:sz w:val="36"/>
          <w:szCs w:val="36"/>
        </w:rPr>
      </w:pPr>
      <w:bookmarkStart w:id="9" w:name="_Toc22028946"/>
      <w:r w:rsidRPr="00802CBB">
        <w:rPr>
          <w:rFonts w:ascii="微軟正黑體" w:eastAsia="微軟正黑體" w:hAnsi="微軟正黑體" w:hint="eastAsia"/>
          <w:b/>
          <w:sz w:val="36"/>
          <w:szCs w:val="36"/>
        </w:rPr>
        <w:t>貳、</w:t>
      </w:r>
      <w:r w:rsidR="0051663E" w:rsidRPr="00802CBB">
        <w:rPr>
          <w:rFonts w:ascii="微軟正黑體" w:eastAsia="微軟正黑體" w:hAnsi="微軟正黑體" w:hint="eastAsia"/>
          <w:b/>
          <w:sz w:val="36"/>
          <w:szCs w:val="36"/>
        </w:rPr>
        <w:t>教育人員題</w:t>
      </w:r>
      <w:bookmarkStart w:id="10" w:name="_Toc8805620"/>
      <w:bookmarkEnd w:id="8"/>
      <w:bookmarkEnd w:id="9"/>
    </w:p>
    <w:p w:rsidR="0051663E" w:rsidRPr="00802CBB" w:rsidRDefault="0051663E" w:rsidP="0051663E">
      <w:pPr>
        <w:outlineLvl w:val="1"/>
        <w:rPr>
          <w:rFonts w:ascii="微軟正黑體" w:eastAsia="微軟正黑體" w:hAnsi="微軟正黑體"/>
          <w:b/>
          <w:sz w:val="36"/>
          <w:szCs w:val="36"/>
        </w:rPr>
      </w:pPr>
      <w:bookmarkStart w:id="11" w:name="_Toc22028947"/>
      <w:r w:rsidRPr="00802CBB">
        <w:rPr>
          <w:rFonts w:ascii="微軟正黑體" w:eastAsia="微軟正黑體" w:hAnsi="微軟正黑體" w:hint="eastAsia"/>
          <w:sz w:val="28"/>
          <w:szCs w:val="28"/>
        </w:rPr>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10"/>
      <w:bookmarkEnd w:id="11"/>
      <w:r w:rsidRPr="00802CBB">
        <w:rPr>
          <w:rFonts w:ascii="微軟正黑體" w:eastAsia="微軟正黑體" w:hAnsi="微軟正黑體" w:hint="eastAsia"/>
          <w:b/>
          <w:sz w:val="32"/>
          <w:szCs w:val="32"/>
        </w:rPr>
        <w:t xml:space="preserve"> </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w:t>
      </w:r>
      <w:proofErr w:type="gramStart"/>
      <w:r w:rsidRPr="00802CBB">
        <w:rPr>
          <w:rFonts w:ascii="微軟正黑體" w:eastAsia="微軟正黑體" w:hAnsi="微軟正黑體" w:hint="eastAsia"/>
        </w:rPr>
        <w:t>校園霸凌事件</w:t>
      </w:r>
      <w:proofErr w:type="gramEnd"/>
      <w:r w:rsidRPr="00802CBB">
        <w:rPr>
          <w:rFonts w:ascii="微軟正黑體" w:eastAsia="微軟正黑體" w:hAnsi="微軟正黑體" w:hint="eastAsia"/>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w:t>
      </w:r>
      <w:proofErr w:type="gramStart"/>
      <w:r w:rsidRPr="00802CBB">
        <w:rPr>
          <w:rFonts w:ascii="微軟正黑體" w:eastAsia="微軟正黑體" w:hAnsi="微軟正黑體" w:hint="eastAsia"/>
          <w:szCs w:val="24"/>
        </w:rPr>
        <w:t>虐</w:t>
      </w:r>
      <w:proofErr w:type="gramEnd"/>
      <w:r w:rsidRPr="00802CBB">
        <w:rPr>
          <w:rFonts w:ascii="微軟正黑體" w:eastAsia="微軟正黑體" w:hAnsi="微軟正黑體" w:hint="eastAsia"/>
          <w:szCs w:val="24"/>
        </w:rPr>
        <w:t>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w:t>
      </w:r>
      <w:proofErr w:type="gramStart"/>
      <w:r w:rsidRPr="00802CBB">
        <w:rPr>
          <w:rFonts w:ascii="微軟正黑體" w:eastAsia="微軟正黑體" w:hAnsi="微軟正黑體" w:hint="eastAsia"/>
          <w:szCs w:val="24"/>
        </w:rPr>
        <w:t>櫫</w:t>
      </w:r>
      <w:proofErr w:type="gramEnd"/>
      <w:r w:rsidRPr="00802CBB">
        <w:rPr>
          <w:rFonts w:ascii="微軟正黑體" w:eastAsia="微軟正黑體" w:hAnsi="微軟正黑體" w:hint="eastAsia"/>
          <w:szCs w:val="24"/>
        </w:rPr>
        <w:t>之權利，在任何</w:t>
      </w:r>
      <w:proofErr w:type="gramStart"/>
      <w:r w:rsidRPr="00802CBB">
        <w:rPr>
          <w:rFonts w:ascii="微軟正黑體" w:eastAsia="微軟正黑體" w:hAnsi="微軟正黑體" w:hint="eastAsia"/>
          <w:szCs w:val="24"/>
        </w:rPr>
        <w:t>情況下皆須</w:t>
      </w:r>
      <w:proofErr w:type="gramEnd"/>
      <w:r w:rsidRPr="00802CBB">
        <w:rPr>
          <w:rFonts w:ascii="微軟正黑體" w:eastAsia="微軟正黑體" w:hAnsi="微軟正黑體" w:hint="eastAsia"/>
          <w:szCs w:val="24"/>
        </w:rPr>
        <w:t>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w:t>
      </w:r>
      <w:proofErr w:type="gramStart"/>
      <w:r w:rsidRPr="00802CBB">
        <w:rPr>
          <w:rFonts w:ascii="微軟正黑體" w:eastAsia="微軟正黑體" w:hAnsi="微軟正黑體" w:hint="eastAsia"/>
          <w:szCs w:val="24"/>
        </w:rPr>
        <w:t>鑑</w:t>
      </w:r>
      <w:proofErr w:type="gramEnd"/>
      <w:r w:rsidRPr="00802CBB">
        <w:rPr>
          <w:rFonts w:ascii="微軟正黑體" w:eastAsia="微軟正黑體" w:hAnsi="微軟正黑體" w:hint="eastAsia"/>
          <w:szCs w:val="24"/>
        </w:rPr>
        <w:t>安輔會議時，應依據個案之狀況，</w:t>
      </w:r>
      <w:proofErr w:type="gramStart"/>
      <w:r w:rsidRPr="00802CBB">
        <w:rPr>
          <w:rFonts w:ascii="微軟正黑體" w:eastAsia="微軟正黑體" w:hAnsi="微軟正黑體" w:hint="eastAsia"/>
          <w:szCs w:val="24"/>
        </w:rPr>
        <w:t>釐</w:t>
      </w:r>
      <w:proofErr w:type="gramEnd"/>
      <w:r w:rsidRPr="00802CBB">
        <w:rPr>
          <w:rFonts w:ascii="微軟正黑體" w:eastAsia="微軟正黑體" w:hAnsi="微軟正黑體" w:hint="eastAsia"/>
          <w:szCs w:val="24"/>
        </w:rPr>
        <w:t>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w:t>
      </w:r>
      <w:proofErr w:type="gramStart"/>
      <w:r w:rsidRPr="00802CBB">
        <w:rPr>
          <w:rFonts w:ascii="微軟正黑體" w:eastAsia="微軟正黑體" w:hAnsi="微軟正黑體" w:hint="eastAsia"/>
          <w:szCs w:val="24"/>
        </w:rPr>
        <w:t>在場協助詢</w:t>
      </w:r>
      <w:proofErr w:type="gramEnd"/>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w:t>
      </w:r>
      <w:proofErr w:type="gramStart"/>
      <w:r w:rsidRPr="00802CBB">
        <w:rPr>
          <w:rFonts w:ascii="微軟正黑體" w:eastAsia="微軟正黑體" w:hAnsi="微軟正黑體" w:hint="eastAsia"/>
          <w:szCs w:val="24"/>
        </w:rPr>
        <w:t>納入課綱審議</w:t>
      </w:r>
      <w:proofErr w:type="gramEnd"/>
      <w:r w:rsidRPr="00802CBB">
        <w:rPr>
          <w:rFonts w:ascii="微軟正黑體" w:eastAsia="微軟正黑體" w:hAnsi="微軟正黑體" w:hint="eastAsia"/>
          <w:szCs w:val="24"/>
        </w:rPr>
        <w:t>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w:t>
      </w:r>
      <w:proofErr w:type="gramStart"/>
      <w:r w:rsidRPr="00802CBB">
        <w:rPr>
          <w:rFonts w:ascii="微軟正黑體" w:eastAsia="微軟正黑體" w:hAnsi="微軟正黑體" w:hint="eastAsia"/>
          <w:szCs w:val="24"/>
        </w:rPr>
        <w:t>採</w:t>
      </w:r>
      <w:proofErr w:type="gramEnd"/>
      <w:r w:rsidRPr="00802CBB">
        <w:rPr>
          <w:rFonts w:ascii="微軟正黑體" w:eastAsia="微軟正黑體" w:hAnsi="微軟正黑體" w:hint="eastAsia"/>
          <w:szCs w:val="24"/>
        </w:rPr>
        <w:t>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w:t>
      </w:r>
      <w:proofErr w:type="gramStart"/>
      <w:r w:rsidRPr="00802CBB">
        <w:rPr>
          <w:rFonts w:ascii="微軟正黑體" w:eastAsia="微軟正黑體" w:hAnsi="微軟正黑體" w:hint="eastAsia"/>
          <w:szCs w:val="24"/>
        </w:rPr>
        <w:t>課綱審議</w:t>
      </w:r>
      <w:proofErr w:type="gramEnd"/>
      <w:r w:rsidRPr="00802CBB">
        <w:rPr>
          <w:rFonts w:ascii="微軟正黑體" w:eastAsia="微軟正黑體" w:hAnsi="微軟正黑體" w:hint="eastAsia"/>
          <w:szCs w:val="24"/>
        </w:rPr>
        <w:t>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w:t>
      </w:r>
      <w:proofErr w:type="gramStart"/>
      <w:r w:rsidRPr="00802CBB">
        <w:rPr>
          <w:rFonts w:ascii="微軟正黑體" w:eastAsia="微軟正黑體" w:hAnsi="微軟正黑體" w:hint="eastAsia"/>
          <w:szCs w:val="24"/>
        </w:rPr>
        <w:t>兒童均應告知</w:t>
      </w:r>
      <w:proofErr w:type="gramEnd"/>
      <w:r w:rsidRPr="00802CBB">
        <w:rPr>
          <w:rFonts w:ascii="微軟正黑體" w:eastAsia="微軟正黑體" w:hAnsi="微軟正黑體" w:hint="eastAsia"/>
          <w:szCs w:val="24"/>
        </w:rPr>
        <w:t>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w:t>
      </w:r>
      <w:proofErr w:type="gramStart"/>
      <w:r w:rsidRPr="00802CBB">
        <w:rPr>
          <w:rFonts w:ascii="微軟正黑體" w:eastAsia="微軟正黑體" w:hAnsi="微軟正黑體" w:hint="eastAsia"/>
        </w:rPr>
        <w:t>相對性限縮</w:t>
      </w:r>
      <w:proofErr w:type="gramEnd"/>
      <w:r w:rsidRPr="00802CBB">
        <w:rPr>
          <w:rFonts w:ascii="微軟正黑體" w:eastAsia="微軟正黑體" w:hAnsi="微軟正黑體" w:hint="eastAsia"/>
        </w:rPr>
        <w:t>。</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12"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13" w:name="_Toc22028948"/>
      <w:r w:rsidRPr="00802CBB">
        <w:rPr>
          <w:rFonts w:ascii="微軟正黑體" w:eastAsia="微軟正黑體" w:hAnsi="微軟正黑體" w:hint="eastAsia"/>
          <w:b/>
          <w:sz w:val="32"/>
          <w:szCs w:val="32"/>
        </w:rPr>
        <w:t>二、</w:t>
      </w:r>
      <w:r w:rsidR="0051663E" w:rsidRPr="00802CBB">
        <w:rPr>
          <w:rFonts w:ascii="微軟正黑體" w:eastAsia="微軟正黑體" w:hAnsi="微軟正黑體" w:hint="eastAsia"/>
          <w:b/>
          <w:sz w:val="32"/>
          <w:szCs w:val="32"/>
        </w:rPr>
        <w:t>選擇題</w:t>
      </w:r>
      <w:bookmarkEnd w:id="12"/>
      <w:bookmarkEnd w:id="13"/>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）學校。</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）東南亞國家協會（</w:t>
      </w:r>
      <w:r w:rsidRPr="00802CBB">
        <w:rPr>
          <w:rFonts w:ascii="微軟正黑體" w:eastAsia="微軟正黑體" w:hAnsi="微軟正黑體"/>
        </w:rPr>
        <w:t>ASEAN</w:t>
      </w:r>
      <w:r w:rsidRPr="00802CBB">
        <w:rPr>
          <w:rFonts w:ascii="微軟正黑體" w:eastAsia="微軟正黑體" w:hAnsi="微軟正黑體" w:hint="eastAsia"/>
        </w:rPr>
        <w:t xml:space="preserve">）。　</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）中華民國珠心算數學協會。</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者為應受關切的對象？</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w:t>
      </w:r>
      <w:proofErr w:type="gramStart"/>
      <w:r w:rsidRPr="00802CBB">
        <w:rPr>
          <w:rFonts w:ascii="微軟正黑體" w:eastAsia="微軟正黑體" w:hAnsi="微軟正黑體" w:hint="eastAsia"/>
        </w:rPr>
        <w:t>愛滋病</w:t>
      </w:r>
      <w:proofErr w:type="gramEnd"/>
      <w:r w:rsidRPr="00802CBB">
        <w:rPr>
          <w:rFonts w:ascii="微軟正黑體" w:eastAsia="微軟正黑體" w:hAnsi="微軟正黑體" w:hint="eastAsia"/>
        </w:rPr>
        <w:t xml:space="preserve">兒童。　</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）殺嬰。</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）懷孕國中生。</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12</w:t>
      </w:r>
      <w:r w:rsidRPr="00802CBB">
        <w:rPr>
          <w:rFonts w:ascii="微軟正黑體" w:eastAsia="微軟正黑體" w:hAnsi="微軟正黑體" w:hint="eastAsia"/>
          <w:szCs w:val="28"/>
        </w:rPr>
        <w:t xml:space="preserve">歲的少年。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）患</w:t>
      </w:r>
      <w:proofErr w:type="gramStart"/>
      <w:r w:rsidRPr="00802CBB">
        <w:rPr>
          <w:rFonts w:ascii="微軟正黑體" w:eastAsia="微軟正黑體" w:hAnsi="微軟正黑體" w:hint="eastAsia"/>
          <w:szCs w:val="28"/>
        </w:rPr>
        <w:t>愛滋病</w:t>
      </w:r>
      <w:proofErr w:type="gramEnd"/>
      <w:r w:rsidRPr="00802CBB">
        <w:rPr>
          <w:rFonts w:ascii="微軟正黑體" w:eastAsia="微軟正黑體" w:hAnsi="微軟正黑體" w:hint="eastAsia"/>
          <w:szCs w:val="28"/>
        </w:rPr>
        <w:t>之兒童或其父母。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）懷孕少女。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）繳不起營養午餐費用的學生。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162</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第</w:t>
      </w:r>
      <w:r w:rsidR="007D50E6"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個兒童」，下列選項何者不在</w:t>
      </w:r>
      <w:r w:rsidR="00D17949" w:rsidRPr="00802CBB">
        <w:rPr>
          <w:rFonts w:ascii="微軟正黑體" w:eastAsia="微軟正黑體" w:hAnsi="微軟正黑體" w:hint="eastAsia"/>
          <w:szCs w:val="28"/>
        </w:rPr>
        <w:t>此</w:t>
      </w:r>
      <w:r w:rsidRPr="00802CBB">
        <w:rPr>
          <w:rFonts w:ascii="微軟正黑體" w:eastAsia="微軟正黑體" w:hAnsi="微軟正黑體" w:hint="eastAsia"/>
          <w:szCs w:val="28"/>
        </w:rPr>
        <w:t>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）難民兒童。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）觸法的少年。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歲未婚懷孕的青少年。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移工之</w:t>
      </w:r>
      <w:proofErr w:type="gramEnd"/>
      <w:r w:rsidR="007D50E6" w:rsidRPr="00802CBB">
        <w:rPr>
          <w:rFonts w:ascii="微軟正黑體" w:eastAsia="微軟正黑體" w:hAnsi="微軟正黑體"/>
          <w:szCs w:val="28"/>
        </w:rPr>
        <w:t>16</w:t>
      </w:r>
      <w:r w:rsidRPr="00802CBB">
        <w:rPr>
          <w:rFonts w:ascii="微軟正黑體" w:eastAsia="微軟正黑體" w:hAnsi="微軟正黑體" w:hint="eastAsia"/>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w:t>
      </w:r>
      <w:proofErr w:type="gramStart"/>
      <w:r w:rsidRPr="00802CBB">
        <w:rPr>
          <w:rFonts w:ascii="微軟正黑體" w:eastAsia="微軟正黑體" w:hAnsi="微軟正黑體" w:hint="eastAsia"/>
          <w:szCs w:val="24"/>
        </w:rPr>
        <w:t>清寒且父母</w:t>
      </w:r>
      <w:proofErr w:type="gramEnd"/>
      <w:r w:rsidRPr="00802CBB">
        <w:rPr>
          <w:rFonts w:ascii="微軟正黑體" w:eastAsia="微軟正黑體" w:hAnsi="微軟正黑體" w:hint="eastAsia"/>
          <w:szCs w:val="24"/>
        </w:rPr>
        <w:t>因長年工作在外，造成小明有輕微自閉傾向，在學校有時也受到欺凌，只有好朋友</w:t>
      </w:r>
      <w:proofErr w:type="gramStart"/>
      <w:r w:rsidRPr="00802CBB">
        <w:rPr>
          <w:rFonts w:ascii="微軟正黑體" w:eastAsia="微軟正黑體" w:hAnsi="微軟正黑體" w:hint="eastAsia"/>
          <w:szCs w:val="24"/>
        </w:rPr>
        <w:t>大東肯在</w:t>
      </w:r>
      <w:proofErr w:type="gramEnd"/>
      <w:r w:rsidRPr="00802CBB">
        <w:rPr>
          <w:rFonts w:ascii="微軟正黑體" w:eastAsia="微軟正黑體" w:hAnsi="微軟正黑體" w:hint="eastAsia"/>
          <w:szCs w:val="24"/>
        </w:rPr>
        <w:t>小明遭受欺負時挺身而出，從而造成</w:t>
      </w:r>
      <w:proofErr w:type="gramStart"/>
      <w:r w:rsidRPr="00802CBB">
        <w:rPr>
          <w:rFonts w:ascii="微軟正黑體" w:eastAsia="微軟正黑體" w:hAnsi="微軟正黑體" w:hint="eastAsia"/>
          <w:szCs w:val="24"/>
        </w:rPr>
        <w:t>同學間總以</w:t>
      </w:r>
      <w:proofErr w:type="gramEnd"/>
      <w:r w:rsidRPr="00802CBB">
        <w:rPr>
          <w:rFonts w:ascii="微軟正黑體" w:eastAsia="微軟正黑體" w:hAnsi="微軟正黑體" w:hint="eastAsia"/>
          <w:szCs w:val="24"/>
        </w:rPr>
        <w:t>「變態」等語嘲笑小明和大東。請就以上敘述回答下列問題：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同學間雖以</w:t>
      </w:r>
      <w:proofErr w:type="gramEnd"/>
      <w:r w:rsidRPr="00802CBB">
        <w:rPr>
          <w:rFonts w:ascii="微軟正黑體" w:eastAsia="微軟正黑體" w:hAnsi="微軟正黑體" w:hint="eastAsia"/>
          <w:szCs w:val="28"/>
        </w:rPr>
        <w:t xml:space="preserve">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）小明因在此種</w:t>
      </w:r>
      <w:proofErr w:type="gramStart"/>
      <w:r w:rsidRPr="00802CBB">
        <w:rPr>
          <w:rFonts w:ascii="微軟正黑體" w:eastAsia="微軟正黑體" w:hAnsi="微軟正黑體" w:hint="eastAsia"/>
          <w:szCs w:val="28"/>
        </w:rPr>
        <w:t>不</w:t>
      </w:r>
      <w:proofErr w:type="gramEnd"/>
      <w:r w:rsidRPr="00802CBB">
        <w:rPr>
          <w:rFonts w:ascii="微軟正黑體" w:eastAsia="微軟正黑體" w:hAnsi="微軟正黑體" w:hint="eastAsia"/>
          <w:szCs w:val="28"/>
        </w:rPr>
        <w:t>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）長輩請小明幫忙跑腿買</w:t>
      </w:r>
      <w:proofErr w:type="gramStart"/>
      <w:r w:rsidRPr="00802CBB">
        <w:rPr>
          <w:rFonts w:ascii="微軟正黑體" w:eastAsia="微軟正黑體" w:hAnsi="微軟正黑體" w:hint="eastAsia"/>
          <w:szCs w:val="28"/>
        </w:rPr>
        <w:t>菸</w:t>
      </w:r>
      <w:proofErr w:type="gramEnd"/>
      <w:r w:rsidRPr="00802CBB">
        <w:rPr>
          <w:rFonts w:ascii="微軟正黑體" w:eastAsia="微軟正黑體" w:hAnsi="微軟正黑體" w:hint="eastAsia"/>
          <w:szCs w:val="28"/>
        </w:rPr>
        <w:t>、酒。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 xml:space="preserve">）是一種權利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 xml:space="preserve">）是一種解釋原則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）是一種程序保障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）成人的判定。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）兒童表示意見的權利。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）生存權是與生俱來的權利，但有時候得為限</w:t>
      </w:r>
      <w:proofErr w:type="gramStart"/>
      <w:r w:rsidRPr="00802CBB">
        <w:rPr>
          <w:rFonts w:ascii="微軟正黑體" w:eastAsia="微軟正黑體" w:hAnsi="微軟正黑體" w:hint="eastAsia"/>
          <w:szCs w:val="28"/>
        </w:rPr>
        <w:t>縮</w:t>
      </w:r>
      <w:proofErr w:type="gramEnd"/>
      <w:r w:rsidRPr="00802CBB">
        <w:rPr>
          <w:rFonts w:ascii="微軟正黑體" w:eastAsia="微軟正黑體" w:hAnsi="微軟正黑體" w:hint="eastAsia"/>
          <w:szCs w:val="28"/>
        </w:rPr>
        <w:t>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）兒童權利公約雖係以達成「兒童」最大可能的生存及發展為目標，但關於母親產前</w:t>
      </w:r>
      <w:proofErr w:type="gramStart"/>
      <w:r w:rsidRPr="00802CBB">
        <w:rPr>
          <w:rFonts w:ascii="微軟正黑體" w:eastAsia="微軟正黑體" w:hAnsi="微軟正黑體" w:hint="eastAsia"/>
          <w:szCs w:val="28"/>
        </w:rPr>
        <w:t>照護亦應</w:t>
      </w:r>
      <w:proofErr w:type="gramEnd"/>
      <w:r w:rsidRPr="00802CBB">
        <w:rPr>
          <w:rFonts w:ascii="微軟正黑體" w:eastAsia="微軟正黑體" w:hAnsi="微軟正黑體" w:hint="eastAsia"/>
          <w:szCs w:val="28"/>
        </w:rPr>
        <w:t>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w:t>
      </w:r>
      <w:proofErr w:type="gramStart"/>
      <w:r w:rsidRPr="00802CBB">
        <w:rPr>
          <w:rFonts w:ascii="微軟正黑體" w:eastAsia="微軟正黑體" w:hAnsi="微軟正黑體" w:hint="eastAsia"/>
          <w:szCs w:val="24"/>
        </w:rPr>
        <w:t>週</w:t>
      </w:r>
      <w:proofErr w:type="gramEnd"/>
      <w:r w:rsidRPr="00802CBB">
        <w:rPr>
          <w:rFonts w:ascii="微軟正黑體" w:eastAsia="微軟正黑體" w:hAnsi="微軟正黑體" w:hint="eastAsia"/>
          <w:szCs w:val="24"/>
        </w:rPr>
        <w:t xml:space="preserve">記上提到母親有自殺的傾向，但阿雅本身並未有任何尋短念頭。阿雅母親在某日晚上先用藥物將阿雅迷昏，再開始燒炭自殺　</w:t>
      </w:r>
      <w:proofErr w:type="gramStart"/>
      <w:r w:rsidRPr="00802CBB">
        <w:rPr>
          <w:rFonts w:ascii="微軟正黑體" w:eastAsia="微軟正黑體" w:hAnsi="微軟正黑體" w:hint="eastAsia"/>
          <w:szCs w:val="24"/>
        </w:rPr>
        <w:t>（</w:t>
      </w:r>
      <w:proofErr w:type="gramEnd"/>
      <w:r w:rsidRPr="00802CBB">
        <w:rPr>
          <w:rFonts w:ascii="微軟正黑體" w:eastAsia="微軟正黑體" w:hAnsi="微軟正黑體" w:hint="eastAsia"/>
          <w:szCs w:val="24"/>
        </w:rPr>
        <w:t>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roofErr w:type="gramStart"/>
      <w:r w:rsidRPr="00802CBB">
        <w:rPr>
          <w:rFonts w:ascii="微軟正黑體" w:eastAsia="微軟正黑體" w:hAnsi="微軟正黑體" w:hint="eastAsia"/>
          <w:b/>
          <w:szCs w:val="24"/>
        </w:rPr>
        <w:t>）</w:t>
      </w:r>
      <w:proofErr w:type="gramEnd"/>
      <w:r w:rsidRPr="00802CBB">
        <w:rPr>
          <w:rFonts w:ascii="微軟正黑體" w:eastAsia="微軟正黑體" w:hAnsi="微軟正黑體" w:hint="eastAsia"/>
          <w:b/>
          <w:szCs w:val="24"/>
        </w:rPr>
        <w:t>。</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）禁止歧視權利。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w:t>
      </w:r>
      <w:proofErr w:type="gramStart"/>
      <w:r w:rsidRPr="00802CBB">
        <w:rPr>
          <w:rFonts w:ascii="微軟正黑體" w:eastAsia="微軟正黑體" w:hAnsi="微軟正黑體" w:hint="eastAsia"/>
          <w:szCs w:val="24"/>
        </w:rPr>
        <w:t>醫</w:t>
      </w:r>
      <w:proofErr w:type="gramEnd"/>
      <w:r w:rsidRPr="00802CBB">
        <w:rPr>
          <w:rFonts w:ascii="微軟正黑體" w:eastAsia="微軟正黑體" w:hAnsi="微軟正黑體" w:hint="eastAsia"/>
          <w:szCs w:val="24"/>
        </w:rPr>
        <w:t>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）健康權利。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）社工</w:t>
      </w:r>
      <w:r w:rsidR="00D17949"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w:t>
      </w:r>
      <w:proofErr w:type="gramStart"/>
      <w:r w:rsidRPr="00802CBB">
        <w:rPr>
          <w:rFonts w:ascii="微軟正黑體" w:eastAsia="微軟正黑體" w:hAnsi="微軟正黑體" w:hint="eastAsia"/>
          <w:szCs w:val="28"/>
        </w:rPr>
        <w:t>納入課綱審議</w:t>
      </w:r>
      <w:proofErr w:type="gramEnd"/>
      <w:r w:rsidRPr="00802CBB">
        <w:rPr>
          <w:rFonts w:ascii="微軟正黑體" w:eastAsia="微軟正黑體" w:hAnsi="微軟正黑體" w:hint="eastAsia"/>
          <w:szCs w:val="28"/>
        </w:rPr>
        <w:t>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）尊重兒童意見。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）教育權。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）因一致待遇，不用考慮任何因素。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）醫療器材預算。</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）人權教育。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）性平教育。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移工之</w:t>
      </w:r>
      <w:proofErr w:type="gramEnd"/>
      <w:r w:rsidRPr="00802CBB">
        <w:rPr>
          <w:rFonts w:ascii="微軟正黑體" w:eastAsia="微軟正黑體" w:hAnsi="微軟正黑體" w:hint="eastAsia"/>
          <w:szCs w:val="28"/>
        </w:rPr>
        <w:t>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）威嚇措施。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）性平措施。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）教育措施。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）檢查校園遊戲器具安全。</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）兒少保護通報。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）營養午餐確保足夠的營養。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）辦理親子健康講座。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）推動世代共融活動。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）提供兒童足夠的資訊，以便兒童</w:t>
      </w:r>
      <w:proofErr w:type="gramStart"/>
      <w:r w:rsidRPr="00802CBB">
        <w:rPr>
          <w:rFonts w:ascii="微軟正黑體" w:eastAsia="微軟正黑體" w:hAnsi="微軟正黑體" w:hint="eastAsia"/>
          <w:szCs w:val="28"/>
        </w:rPr>
        <w:t>清楚的</w:t>
      </w:r>
      <w:proofErr w:type="gramEnd"/>
      <w:r w:rsidRPr="00802CBB">
        <w:rPr>
          <w:rFonts w:ascii="微軟正黑體" w:eastAsia="微軟正黑體" w:hAnsi="微軟正黑體" w:hint="eastAsia"/>
          <w:szCs w:val="28"/>
        </w:rPr>
        <w:t>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）遭受</w:t>
      </w:r>
      <w:proofErr w:type="gramStart"/>
      <w:r w:rsidRPr="00802CBB">
        <w:rPr>
          <w:rFonts w:ascii="微軟正黑體" w:eastAsia="微軟正黑體" w:hAnsi="微軟正黑體" w:hint="eastAsia"/>
          <w:szCs w:val="28"/>
        </w:rPr>
        <w:t>肢體霸凌的</w:t>
      </w:r>
      <w:proofErr w:type="gramEnd"/>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）正確的向決策者反應兒童意見的父母。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）具備與兒童相關的工作經驗社工。</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）尊重兒童意見。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）禁止歧視。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）生存發展權。</w:t>
      </w: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t>（　　）</w:t>
      </w:r>
      <w:r w:rsidR="00D17949" w:rsidRPr="00802CBB">
        <w:rPr>
          <w:rFonts w:ascii="微軟正黑體" w:eastAsia="微軟正黑體" w:hAnsi="微軟正黑體"/>
        </w:rPr>
        <w:t>189</w:t>
      </w:r>
      <w:r w:rsidRPr="00802CBB">
        <w:rPr>
          <w:rFonts w:ascii="微軟正黑體" w:eastAsia="微軟正黑體" w:hAnsi="微軟正黑體" w:hint="eastAsia"/>
        </w:rPr>
        <w:t>、除政府單位</w:t>
      </w:r>
      <w:proofErr w:type="gramStart"/>
      <w:r w:rsidRPr="00802CBB">
        <w:rPr>
          <w:rFonts w:ascii="微軟正黑體" w:eastAsia="微軟正黑體" w:hAnsi="微軟正黑體" w:hint="eastAsia"/>
        </w:rPr>
        <w:t>以外，</w:t>
      </w:r>
      <w:proofErr w:type="gramEnd"/>
      <w:r w:rsidRPr="00802CBB">
        <w:rPr>
          <w:rFonts w:ascii="微軟正黑體" w:eastAsia="微軟正黑體" w:hAnsi="微軟正黑體" w:hint="eastAsia"/>
        </w:rPr>
        <w:t>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）社會企業。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）所有媒體。</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）由兒童的家人共同決定。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）由兒童的學校師長共同決定。</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）保障所有兒童接受社會保險或社會保障給付之權利，是為了兒童生命、生存及發展權所必要採取的</w:t>
      </w:r>
      <w:proofErr w:type="gramStart"/>
      <w:r w:rsidRPr="00802CBB">
        <w:rPr>
          <w:rFonts w:ascii="微軟正黑體" w:eastAsia="微軟正黑體" w:hAnsi="微軟正黑體" w:hint="eastAsia"/>
          <w:szCs w:val="24"/>
        </w:rPr>
        <w:t>措</w:t>
      </w:r>
      <w:proofErr w:type="gramEnd"/>
      <w:r w:rsidRPr="00802CBB">
        <w:rPr>
          <w:rFonts w:ascii="微軟正黑體" w:eastAsia="微軟正黑體" w:hAnsi="微軟正黑體" w:hint="eastAsia"/>
          <w:szCs w:val="24"/>
        </w:rPr>
        <w:t>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）兒童表示意見之權利。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）兒童的受教權。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學校應確保</w:t>
      </w:r>
      <w:proofErr w:type="gramStart"/>
      <w:r w:rsidR="00F93757" w:rsidRPr="00802CBB">
        <w:rPr>
          <w:rFonts w:ascii="微軟正黑體" w:eastAsia="微軟正黑體" w:hAnsi="微軟正黑體" w:hint="eastAsia"/>
          <w:szCs w:val="24"/>
        </w:rPr>
        <w:t>所有兒</w:t>
      </w:r>
      <w:proofErr w:type="gramEnd"/>
      <w:r w:rsidR="00F93757" w:rsidRPr="00802CBB">
        <w:rPr>
          <w:rFonts w:ascii="微軟正黑體" w:eastAsia="微軟正黑體" w:hAnsi="微軟正黑體" w:hint="eastAsia"/>
          <w:szCs w:val="24"/>
        </w:rPr>
        <w:t>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）兒童不需要對影響到其本人的一切事項有全面的認識，只要有足夠的瞭解。</w:t>
      </w:r>
    </w:p>
    <w:p w:rsidR="003F5980" w:rsidRPr="00802CBB" w:rsidRDefault="003F5980">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F93757" w:rsidRPr="00802CBB" w:rsidRDefault="00F93757" w:rsidP="00F93757">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802CBB" w:rsidRDefault="00F93757" w:rsidP="0051663E">
      <w:pPr>
        <w:pStyle w:val="a3"/>
        <w:tabs>
          <w:tab w:val="left" w:pos="2410"/>
        </w:tabs>
        <w:spacing w:line="0" w:lineRule="atLeast"/>
        <w:rPr>
          <w:rFonts w:ascii="微軟正黑體" w:eastAsia="微軟正黑體" w:hAnsi="微軟正黑體"/>
          <w:szCs w:val="24"/>
        </w:rPr>
      </w:pPr>
    </w:p>
    <w:p w:rsidR="00F93757" w:rsidRPr="00802CBB" w:rsidRDefault="00F93757" w:rsidP="0051663E">
      <w:pPr>
        <w:pStyle w:val="a3"/>
        <w:numPr>
          <w:ilvl w:val="0"/>
          <w:numId w:val="2"/>
        </w:numPr>
        <w:ind w:leftChars="0"/>
        <w:jc w:val="center"/>
        <w:outlineLvl w:val="1"/>
        <w:rPr>
          <w:rFonts w:ascii="微軟正黑體" w:eastAsia="微軟正黑體" w:hAnsi="微軟正黑體"/>
          <w:b/>
          <w:sz w:val="36"/>
          <w:szCs w:val="36"/>
        </w:rPr>
        <w:sectPr w:rsidR="00F93757" w:rsidRPr="00802CBB" w:rsidSect="004D6D58">
          <w:footerReference w:type="default" r:id="rId9"/>
          <w:type w:val="continuous"/>
          <w:pgSz w:w="11906" w:h="16838"/>
          <w:pgMar w:top="1440" w:right="1800" w:bottom="1440" w:left="1800" w:header="851" w:footer="992" w:gutter="0"/>
          <w:pgNumType w:start="1"/>
          <w:cols w:space="425"/>
          <w:docGrid w:type="lines" w:linePitch="360"/>
        </w:sectPr>
      </w:pPr>
      <w:bookmarkStart w:id="14" w:name="_Toc8805622"/>
    </w:p>
    <w:p w:rsidR="0051663E" w:rsidRPr="00802CBB" w:rsidRDefault="00F93757" w:rsidP="00F93757">
      <w:pPr>
        <w:pStyle w:val="a3"/>
        <w:ind w:leftChars="0" w:left="720"/>
        <w:jc w:val="center"/>
        <w:outlineLvl w:val="0"/>
        <w:rPr>
          <w:rFonts w:ascii="微軟正黑體" w:eastAsia="微軟正黑體" w:hAnsi="微軟正黑體"/>
          <w:b/>
          <w:sz w:val="36"/>
          <w:szCs w:val="36"/>
        </w:rPr>
      </w:pPr>
      <w:bookmarkStart w:id="15" w:name="_Toc22028949"/>
      <w:r w:rsidRPr="00802CBB">
        <w:rPr>
          <w:rFonts w:ascii="微軟正黑體" w:eastAsia="微軟正黑體" w:hAnsi="微軟正黑體" w:hint="eastAsia"/>
          <w:b/>
          <w:sz w:val="36"/>
          <w:szCs w:val="36"/>
        </w:rPr>
        <w:t>參、</w:t>
      </w:r>
      <w:r w:rsidR="0051663E" w:rsidRPr="00802CBB">
        <w:rPr>
          <w:rFonts w:ascii="微軟正黑體" w:eastAsia="微軟正黑體" w:hAnsi="微軟正黑體" w:hint="eastAsia"/>
          <w:b/>
          <w:sz w:val="36"/>
          <w:szCs w:val="36"/>
        </w:rPr>
        <w:t>司法警政人員題</w:t>
      </w:r>
      <w:bookmarkEnd w:id="14"/>
      <w:bookmarkEnd w:id="15"/>
    </w:p>
    <w:p w:rsidR="0051663E" w:rsidRPr="00802CBB" w:rsidRDefault="005B6238" w:rsidP="005B6238">
      <w:pPr>
        <w:outlineLvl w:val="1"/>
        <w:rPr>
          <w:rFonts w:ascii="微軟正黑體" w:eastAsia="微軟正黑體" w:hAnsi="微軟正黑體"/>
          <w:b/>
          <w:sz w:val="32"/>
          <w:szCs w:val="32"/>
        </w:rPr>
      </w:pPr>
      <w:bookmarkStart w:id="16" w:name="_Toc8805623"/>
      <w:bookmarkStart w:id="17" w:name="_Toc22028950"/>
      <w:r w:rsidRPr="00802CBB">
        <w:rPr>
          <w:rFonts w:ascii="微軟正黑體" w:eastAsia="微軟正黑體" w:hAnsi="微軟正黑體" w:hint="eastAsia"/>
          <w:b/>
          <w:sz w:val="32"/>
          <w:szCs w:val="32"/>
        </w:rPr>
        <w:t>一、是非題</w:t>
      </w:r>
      <w:bookmarkEnd w:id="16"/>
      <w:bookmarkEnd w:id="17"/>
      <w:r w:rsidR="0051663E" w:rsidRPr="00802CBB">
        <w:rPr>
          <w:rFonts w:ascii="微軟正黑體" w:eastAsia="微軟正黑體" w:hAnsi="微軟正黑體" w:hint="eastAsia"/>
          <w:b/>
          <w:sz w:val="32"/>
          <w:szCs w:val="32"/>
        </w:rPr>
        <w:t xml:space="preserve"> </w:t>
      </w:r>
    </w:p>
    <w:p w:rsidR="0051663E" w:rsidRPr="00802CBB" w:rsidRDefault="0051663E" w:rsidP="0002293D">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02293D"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兒童於出生後應立即被登記，並自出生時起即應有取得姓名及國籍之權利。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我國應尊重與父母一方或雙方分離之兒童有和父母固定保持私人關係及直接聯繫的權利。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於司法程序中，因兒童年紀尚小，對於對自己有影響之官司進行無發言權。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小軒父母為基督徒，基於家長教育子女權，得限制</w:t>
      </w:r>
      <w:proofErr w:type="gramStart"/>
      <w:r w:rsidRPr="00802CBB">
        <w:rPr>
          <w:rFonts w:ascii="微軟正黑體" w:eastAsia="微軟正黑體" w:hAnsi="微軟正黑體" w:hint="eastAsia"/>
          <w:szCs w:val="28"/>
        </w:rPr>
        <w:t>小軒只能</w:t>
      </w:r>
      <w:proofErr w:type="gramEnd"/>
      <w:r w:rsidRPr="00802CBB">
        <w:rPr>
          <w:rFonts w:ascii="微軟正黑體" w:eastAsia="微軟正黑體" w:hAnsi="微軟正黑體" w:hint="eastAsia"/>
          <w:szCs w:val="28"/>
        </w:rPr>
        <w:t>信奉基督教。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小安遭長期虐待而全身是傷，經查證係小安父母所為，法院於審判中得知小安不願與父母分離，亦得因其維護其最佳利益而將小安與其父母分離。</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收養兒童不一定要經過主管機關認可，但必須根據相關且可靠資訊來判定此收養行為是否為兒童之最佳利益。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對於遭受戰亂波及之兒童，締約國應使其接受適當措施，以確保兒童得康復並重返社會。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家庭權包含組成或</w:t>
      </w:r>
      <w:proofErr w:type="gramStart"/>
      <w:r w:rsidRPr="00802CBB">
        <w:rPr>
          <w:rFonts w:ascii="微軟正黑體" w:eastAsia="微軟正黑體" w:hAnsi="微軟正黑體" w:hint="eastAsia"/>
          <w:szCs w:val="28"/>
        </w:rPr>
        <w:t>不</w:t>
      </w:r>
      <w:proofErr w:type="gramEnd"/>
      <w:r w:rsidRPr="00802CBB">
        <w:rPr>
          <w:rFonts w:ascii="微軟正黑體" w:eastAsia="微軟正黑體" w:hAnsi="微軟正黑體" w:hint="eastAsia"/>
          <w:szCs w:val="28"/>
        </w:rPr>
        <w:t>組成家庭的權利、和諧家庭生活的權利、維持家庭存續之權利及維持家庭親屬之權利等。</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經濟原因、兒童或其父母之身心障礙得成為兒童與其母親或父親分離之原因，即便分離理由非為兒童最佳利益而考慮。</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依兒童權利公約第</w:t>
      </w:r>
      <w:r w:rsidR="00F16ACE" w:rsidRPr="00802CBB">
        <w:rPr>
          <w:rFonts w:ascii="微軟正黑體" w:eastAsia="微軟正黑體" w:hAnsi="微軟正黑體"/>
          <w:szCs w:val="28"/>
        </w:rPr>
        <w:t>9</w:t>
      </w:r>
      <w:r w:rsidRPr="00802CBB">
        <w:rPr>
          <w:rFonts w:ascii="微軟正黑體" w:eastAsia="微軟正黑體" w:hAnsi="微軟正黑體" w:hint="eastAsia"/>
          <w:szCs w:val="28"/>
        </w:rPr>
        <w:t>條第</w:t>
      </w:r>
      <w:r w:rsidR="00F16ACE" w:rsidRPr="00802CBB">
        <w:rPr>
          <w:rFonts w:ascii="微軟正黑體" w:eastAsia="微軟正黑體" w:hAnsi="微軟正黑體"/>
          <w:szCs w:val="28"/>
        </w:rPr>
        <w:t>3</w:t>
      </w:r>
      <w:r w:rsidRPr="00802CBB">
        <w:rPr>
          <w:rFonts w:ascii="微軟正黑體" w:eastAsia="微軟正黑體" w:hAnsi="微軟正黑體" w:hint="eastAsia"/>
          <w:szCs w:val="28"/>
        </w:rPr>
        <w:t>項，其維持聯繫之權利限於兒童父母。</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為確保兒童安全，於兒童寄宿機構設置錄影監控設備，不可能侵害兒童隱私權。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根據兒童權利公約第</w:t>
      </w:r>
      <w:r w:rsidR="00F16ACE" w:rsidRPr="00802CBB">
        <w:rPr>
          <w:rFonts w:ascii="微軟正黑體" w:eastAsia="微軟正黑體" w:hAnsi="微軟正黑體"/>
          <w:szCs w:val="28"/>
        </w:rPr>
        <w:t>31</w:t>
      </w:r>
      <w:r w:rsidRPr="00802CBB">
        <w:rPr>
          <w:rFonts w:ascii="微軟正黑體" w:eastAsia="微軟正黑體" w:hAnsi="微軟正黑體" w:hint="eastAsia"/>
          <w:szCs w:val="28"/>
        </w:rPr>
        <w:t>條，兒童除享有遊戲權，更有請求休息的權利，其「得請求休息之權利」不僅限職業生活，更包含休閒生活。</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兒童遊戲權指兒童得以自由完整地展開人格與個人自主權，且遊戲由成人主導，以確保兒童發展。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對於文化、經濟、社會生活條件處於較為不利地位或事實上處於不利之兒童，國家有特別關注並實現兒童文化權利之義務。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因少年改過向善可能性高、身心靈與成年犯存在諸多不同，再者將其從家庭或是社區網絡中抽離，並改置於刑事司法系統中將使其變得極為脆弱，因此對於被控違法之少年有特別保護之必要。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兒童權利公約所保障任何有關兒童權利皆不含難民兒童。</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兒童有不受歧視權，不僅是形式上消除歧視的條件，更應採取積極措施，以確保兒童於各領域獲得適當服務。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對於原住民兒童，除了有不受歧視權，更有積極維護其自身文化的權利，因此學校應提供相關母語、特色傳統課程，不僅延續原住民文化之獨特，更能使其他兒童學習多元文化。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有些兒童的年齡還非常小，無法表達意見，為落實兒童權利公約一般性原則中的尊重兒童意見，只能以兒童之父母或監護人的意見，做為兒童的意見。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兒童生存及發展權係指政府不能侵害兒童的生命權，並應積極保護他們相關生存的權利。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兒童權利公約所主張的「以兒童為權利主體」的典範，</w:t>
      </w:r>
      <w:proofErr w:type="gramStart"/>
      <w:r w:rsidRPr="00802CBB">
        <w:rPr>
          <w:rFonts w:ascii="微軟正黑體" w:eastAsia="微軟正黑體" w:hAnsi="微軟正黑體" w:hint="eastAsia"/>
          <w:szCs w:val="28"/>
        </w:rPr>
        <w:t>每位兒少</w:t>
      </w:r>
      <w:proofErr w:type="gramEnd"/>
      <w:r w:rsidRPr="00802CBB">
        <w:rPr>
          <w:rFonts w:ascii="微軟正黑體" w:eastAsia="微軟正黑體" w:hAnsi="微軟正黑體" w:hint="eastAsia"/>
          <w:szCs w:val="28"/>
        </w:rPr>
        <w:t>都應該被視為獨特的個人來對待，尊重他們的差異特質。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兒童權利公約含</w:t>
      </w:r>
      <w:proofErr w:type="gramStart"/>
      <w:r w:rsidRPr="00802CBB">
        <w:rPr>
          <w:rFonts w:ascii="微軟正黑體" w:eastAsia="微軟正黑體" w:hAnsi="微軟正黑體" w:hint="eastAsia"/>
          <w:szCs w:val="28"/>
        </w:rPr>
        <w:t>括</w:t>
      </w:r>
      <w:proofErr w:type="gramEnd"/>
      <w:r w:rsidRPr="00802CBB">
        <w:rPr>
          <w:rFonts w:ascii="微軟正黑體" w:eastAsia="微軟正黑體" w:hAnsi="微軟正黑體" w:hint="eastAsia"/>
          <w:szCs w:val="28"/>
        </w:rPr>
        <w:t>兒少的各種權利別，所以除了關注兒少福利的面向，還應關注公民權與自由、教育、特別保護措施。</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有形成其自己意見能力之兒童，有權就影響其本身之所有事物自由表示其意見，國家不得違反兒童之意願而應予以聽從。</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尚未就讀幼稚園的小朋友，沒有形成自己意見之能力，為了兒童的最佳利益，國家應尊重做為兒童法定代理人之父母或監護人為兒童表示的意願。</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禁止歧視原則之意涵，是要確保國家在其管轄範圍內之每一兒童，不因其種族、膚色、性別、語言、宗教、政治或其他主張、國籍、族裔或社會背景、財產、身心障礙、出生或其他身分地位之不同而有所歧視。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孩子的父母分開使得只有</w:t>
      </w:r>
      <w:proofErr w:type="gramStart"/>
      <w:r w:rsidRPr="00802CBB">
        <w:rPr>
          <w:rFonts w:ascii="微軟正黑體" w:eastAsia="微軟正黑體" w:hAnsi="微軟正黑體" w:hint="eastAsia"/>
          <w:szCs w:val="28"/>
        </w:rPr>
        <w:t>一</w:t>
      </w:r>
      <w:proofErr w:type="gramEnd"/>
      <w:r w:rsidRPr="00802CBB">
        <w:rPr>
          <w:rFonts w:ascii="微軟正黑體" w:eastAsia="微軟正黑體" w:hAnsi="微軟正黑體" w:hint="eastAsia"/>
          <w:szCs w:val="28"/>
        </w:rPr>
        <w:t>方能成為孩子的主要照顧者時，為了避免孩子情緒受影響，基於兒童最佳利益原則，應盡量避免另外</w:t>
      </w:r>
      <w:proofErr w:type="gramStart"/>
      <w:r w:rsidRPr="00802CBB">
        <w:rPr>
          <w:rFonts w:ascii="微軟正黑體" w:eastAsia="微軟正黑體" w:hAnsi="微軟正黑體" w:hint="eastAsia"/>
          <w:szCs w:val="28"/>
        </w:rPr>
        <w:t>一</w:t>
      </w:r>
      <w:proofErr w:type="gramEnd"/>
      <w:r w:rsidRPr="00802CBB">
        <w:rPr>
          <w:rFonts w:ascii="微軟正黑體" w:eastAsia="微軟正黑體" w:hAnsi="微軟正黑體" w:hint="eastAsia"/>
          <w:szCs w:val="28"/>
        </w:rPr>
        <w:t>方進行探視。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在父母面臨離婚議題的情況下，兄妹的監護權人最好公平分配，一人一個，以免造成父母雙方爭執。</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為了讓分離父母的孩子都能享有雙方的照顧，父母約定一人輪流照顧</w:t>
      </w:r>
      <w:proofErr w:type="gramStart"/>
      <w:r w:rsidRPr="00802CBB">
        <w:rPr>
          <w:rFonts w:ascii="微軟正黑體" w:eastAsia="微軟正黑體" w:hAnsi="微軟正黑體" w:hint="eastAsia"/>
          <w:szCs w:val="28"/>
        </w:rPr>
        <w:t>一週</w:t>
      </w:r>
      <w:proofErr w:type="gramEnd"/>
      <w:r w:rsidRPr="00802CBB">
        <w:rPr>
          <w:rFonts w:ascii="微軟正黑體" w:eastAsia="微軟正黑體" w:hAnsi="微軟正黑體" w:hint="eastAsia"/>
          <w:szCs w:val="28"/>
        </w:rPr>
        <w:t>將可顧及兒童之最佳利益。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要確定一位處於弱勢境況兒童的最佳利益，不應只看他們是否充分享有兒童權利公約所列的各項權利，還應依其具體狀況檢視是否享有其他相關人權準則所涵蓋的權利。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為了確保兒童有切實意義的參與和</w:t>
      </w:r>
      <w:proofErr w:type="gramStart"/>
      <w:r w:rsidRPr="00802CBB">
        <w:rPr>
          <w:rFonts w:ascii="微軟正黑體" w:eastAsia="微軟正黑體" w:hAnsi="微軟正黑體" w:hint="eastAsia"/>
          <w:szCs w:val="28"/>
        </w:rPr>
        <w:t>辯明</w:t>
      </w:r>
      <w:proofErr w:type="gramEnd"/>
      <w:r w:rsidRPr="00802CBB">
        <w:rPr>
          <w:rFonts w:ascii="微軟正黑體" w:eastAsia="微軟正黑體" w:hAnsi="微軟正黑體" w:hint="eastAsia"/>
          <w:szCs w:val="28"/>
        </w:rPr>
        <w:t>兒童的最佳利益，國家應設立嚴格遵循程序保障的正式程序，且應向兒童宣傳該程序和服務，並徵求兒童意見。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國家必須創建一個尊重人之尊嚴的環境，確保每位兒童的整體發展。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當兒童瞭解的情況越多、經歷越多、理解越深，家長或其他在法律上必須為兒童負責人就應該將管教方式轉為提醒、討論和奉勸，不能要求兒童一定要完全按照其指示行事。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在決定是否安置兒童時，要考量不違背兒童意願使兒童與父母分離，除非這樣的分離符合兒童的最佳利益。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為了確保符合兒童的最佳利益，法院在處理未成年子女的收出養，或者是離婚父母監護權的聲請事項時，可以命法院的家事調查官、主管機關</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兒童及少年福利機構、其他適當之團體或專業人員進行訪視，提出訪視報告及建議，做為裁判的參考。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上個月剛滿</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歲的小明因偷竊嫌疑遭逮捕，新聞媒體在報導此案件時播出便利商店的監視器畫面，同時拍攝小明就讀學校校門口的照片。為了呈現青少年犯罪現象，新聞媒體如此的報導方式是沒有問題的。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在兒少安置機構或矯正機關，為了管教兒少，施以禁閉室處分是合理的方式，不涉及人身自由和精神虐待的問題。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237</w:t>
      </w:r>
      <w:r w:rsidR="004C4740"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所有兒</w:t>
      </w:r>
      <w:proofErr w:type="gramEnd"/>
      <w:r w:rsidRPr="00802CBB">
        <w:rPr>
          <w:rFonts w:ascii="微軟正黑體" w:eastAsia="微軟正黑體" w:hAnsi="微軟正黑體" w:hint="eastAsia"/>
          <w:szCs w:val="28"/>
        </w:rPr>
        <w:t>少受害案件，被害人應與加害人隔離偵訊。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兒童權利公約在宣示兒童是權利主體而不再只是受國家或父母保護之客體，但同時也強調家庭環境和父母的引導對於兒童的重要性。</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兒童就每一項涉及兒童本人的決定，應該都有表達意見的權利，任何不按兒童年齡或成熟度考慮兒童意見，或沒有讓兒童表達意見所做的決定，都可以被推定不符合兒童的最佳利益。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兒童權利公約保障兒童有犯錯的權利。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兒童權利公約之兒童指未滿</w:t>
      </w:r>
      <w:r w:rsidR="00F16ACE" w:rsidRPr="00802CBB">
        <w:rPr>
          <w:rFonts w:ascii="微軟正黑體" w:eastAsia="微軟正黑體" w:hAnsi="微軟正黑體"/>
          <w:szCs w:val="28"/>
        </w:rPr>
        <w:t>12</w:t>
      </w:r>
      <w:r w:rsidRPr="00802CBB">
        <w:rPr>
          <w:rFonts w:ascii="微軟正黑體" w:eastAsia="微軟正黑體" w:hAnsi="微軟正黑體" w:hint="eastAsia"/>
          <w:szCs w:val="28"/>
        </w:rPr>
        <w:t>歲之人。</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對於身心障礙之兒童，締約國有義務免費提供對兒童照顧、教育、訓練、復健等服務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國家面臨戰亂時，締約國缺乏戰力，得徵召</w:t>
      </w:r>
      <w:r w:rsidR="00F16ACE" w:rsidRPr="00802CBB">
        <w:rPr>
          <w:rFonts w:ascii="微軟正黑體" w:eastAsia="微軟正黑體" w:hAnsi="微軟正黑體"/>
          <w:szCs w:val="28"/>
        </w:rPr>
        <w:t>14</w:t>
      </w:r>
      <w:r w:rsidRPr="00802CBB">
        <w:rPr>
          <w:rFonts w:ascii="微軟正黑體" w:eastAsia="微軟正黑體" w:hAnsi="微軟正黑體" w:hint="eastAsia"/>
          <w:szCs w:val="28"/>
        </w:rPr>
        <w:t>歲兒童直接參加戰鬥之行為保家衛國。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年僅</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歲的高中生小王，在一次派對中與他人發生性關係，為</w:t>
      </w:r>
      <w:proofErr w:type="gramStart"/>
      <w:r w:rsidRPr="00802CBB">
        <w:rPr>
          <w:rFonts w:ascii="微軟正黑體" w:eastAsia="微軟正黑體" w:hAnsi="微軟正黑體" w:hint="eastAsia"/>
          <w:szCs w:val="28"/>
        </w:rPr>
        <w:t>確保無染性病</w:t>
      </w:r>
      <w:proofErr w:type="gramEnd"/>
      <w:r w:rsidRPr="00802CBB">
        <w:rPr>
          <w:rFonts w:ascii="微軟正黑體" w:eastAsia="微軟正黑體" w:hAnsi="微軟正黑體" w:hint="eastAsia"/>
          <w:szCs w:val="28"/>
        </w:rPr>
        <w:t>前往醫院檢查，醫生見其未成年，因此在報告結果出來時未通知小王，而直接轉交其父母，醫生行為乃為小王著想，故未違犯兒童權利公約。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聯合國兒童權利委員會，其主席團由一名主席、四名副主席和一名報告員而組成，為確保主席團成員的公平地域分配，主席和四名副主席應盡可能代表不同地理區域和委員會三種不同工作語言（英文、法文、西班牙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從兒童最佳利益考量的觀點來看，控告或懲罰施</w:t>
      </w:r>
      <w:proofErr w:type="gramStart"/>
      <w:r w:rsidRPr="00802CBB">
        <w:rPr>
          <w:rFonts w:ascii="微軟正黑體" w:eastAsia="微軟正黑體" w:hAnsi="微軟正黑體" w:hint="eastAsia"/>
          <w:szCs w:val="28"/>
        </w:rPr>
        <w:t>虐</w:t>
      </w:r>
      <w:proofErr w:type="gramEnd"/>
      <w:r w:rsidRPr="00802CBB">
        <w:rPr>
          <w:rFonts w:ascii="微軟正黑體" w:eastAsia="微軟正黑體" w:hAnsi="微軟正黑體" w:hint="eastAsia"/>
          <w:szCs w:val="28"/>
        </w:rPr>
        <w:t>者，遠比協助施</w:t>
      </w:r>
      <w:proofErr w:type="gramStart"/>
      <w:r w:rsidRPr="00802CBB">
        <w:rPr>
          <w:rFonts w:ascii="微軟正黑體" w:eastAsia="微軟正黑體" w:hAnsi="微軟正黑體" w:hint="eastAsia"/>
          <w:szCs w:val="28"/>
        </w:rPr>
        <w:t>虐</w:t>
      </w:r>
      <w:proofErr w:type="gramEnd"/>
      <w:r w:rsidRPr="00802CBB">
        <w:rPr>
          <w:rFonts w:ascii="微軟正黑體" w:eastAsia="微軟正黑體" w:hAnsi="微軟正黑體" w:hint="eastAsia"/>
          <w:szCs w:val="28"/>
        </w:rPr>
        <w:t>或疏忽的父母改善現況，使之再度成為成功正常父母來的重要。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在不影響他人的權利義務下，尊重兒童的意見，是兒童權利公約的基本精神之一，但此項精神並未開放兒童集會與結社等自由。</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248</w:t>
      </w:r>
      <w:r w:rsidR="004C4740"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由於兒</w:t>
      </w:r>
      <w:proofErr w:type="gramEnd"/>
      <w:r w:rsidRPr="00802CBB">
        <w:rPr>
          <w:rFonts w:ascii="微軟正黑體" w:eastAsia="微軟正黑體" w:hAnsi="微軟正黑體" w:hint="eastAsia"/>
          <w:szCs w:val="28"/>
        </w:rPr>
        <w:t>少應在盡可能的範圍內，受父母照顧，所以對於協尋到的</w:t>
      </w:r>
      <w:proofErr w:type="gramStart"/>
      <w:r w:rsidRPr="00802CBB">
        <w:rPr>
          <w:rFonts w:ascii="微軟正黑體" w:eastAsia="微軟正黑體" w:hAnsi="微軟正黑體" w:hint="eastAsia"/>
          <w:szCs w:val="28"/>
        </w:rPr>
        <w:t>逃家兒少</w:t>
      </w:r>
      <w:proofErr w:type="gramEnd"/>
      <w:r w:rsidRPr="00802CBB">
        <w:rPr>
          <w:rFonts w:ascii="微軟正黑體" w:eastAsia="微軟正黑體" w:hAnsi="微軟正黑體" w:hint="eastAsia"/>
          <w:szCs w:val="28"/>
        </w:rPr>
        <w:t>，應強制將其送返家庭</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針對收養事件，應以兒少最佳利益為最大考量，因此當收養父母經濟能力優於原生父母時，即可進行收養程序。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兒童有表示意見的權利，所以兒童不應拒絕表達其意見。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251</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兒童越具成熟度，其</w:t>
      </w:r>
      <w:proofErr w:type="gramStart"/>
      <w:r w:rsidRPr="00802CBB">
        <w:rPr>
          <w:rFonts w:ascii="微軟正黑體" w:eastAsia="微軟正黑體" w:hAnsi="微軟正黑體" w:hint="eastAsia"/>
          <w:szCs w:val="28"/>
        </w:rPr>
        <w:t>意見越應納入</w:t>
      </w:r>
      <w:proofErr w:type="gramEnd"/>
      <w:r w:rsidRPr="00802CBB">
        <w:rPr>
          <w:rFonts w:ascii="微軟正黑體" w:eastAsia="微軟正黑體" w:hAnsi="微軟正黑體" w:hint="eastAsia"/>
          <w:szCs w:val="28"/>
        </w:rPr>
        <w:t>考量，且成熟度不應只以年齡作為判斷標準。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252</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如果不能保障兒童的表意權或參與權，就不能認為已經做到了兒童最佳利益的考量。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253</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目前台灣健保負擔沈重，故若外籍新生兒在台灣出生，並不適合納入本國的健康保險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254</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為避免被收養兒童日後得知自己係遭收養的身世後影響收養家庭對兒童的照顧管教，不宜讓兒童知悉其被收養事實及原生父母的資訊。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255</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依照兒童權利公約的精神，國家有義務確保所有青春期少年，必須充分瞭解包括關於飲食、抽煙、酗酒、施用毒品、妥當的性和生育資訊、</w:t>
      </w:r>
      <w:proofErr w:type="gramStart"/>
      <w:r w:rsidRPr="00802CBB">
        <w:rPr>
          <w:rFonts w:ascii="微軟正黑體" w:eastAsia="微軟正黑體" w:hAnsi="微軟正黑體" w:hint="eastAsia"/>
          <w:szCs w:val="28"/>
        </w:rPr>
        <w:t>早孕的</w:t>
      </w:r>
      <w:proofErr w:type="gramEnd"/>
      <w:r w:rsidRPr="00802CBB">
        <w:rPr>
          <w:rFonts w:ascii="微軟正黑體" w:eastAsia="微軟正黑體" w:hAnsi="微軟正黑體" w:hint="eastAsia"/>
          <w:szCs w:val="28"/>
        </w:rPr>
        <w:t>危險、防範</w:t>
      </w:r>
      <w:proofErr w:type="gramStart"/>
      <w:r w:rsidRPr="00802CBB">
        <w:rPr>
          <w:rFonts w:ascii="微軟正黑體" w:eastAsia="微軟正黑體" w:hAnsi="微軟正黑體" w:hint="eastAsia"/>
          <w:szCs w:val="28"/>
        </w:rPr>
        <w:t>愛滋病</w:t>
      </w:r>
      <w:proofErr w:type="gramEnd"/>
      <w:r w:rsidRPr="00802CBB">
        <w:rPr>
          <w:rFonts w:ascii="微軟正黑體" w:eastAsia="微軟正黑體" w:hAnsi="微軟正黑體" w:hint="eastAsia"/>
          <w:szCs w:val="28"/>
        </w:rPr>
        <w:t>急性傳染病等對其健康和發展至關重要的資訊，以便做出適當的健康行為選擇。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256</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在和其他原則之間有衝突的情形下，才能犧牲兒童的最佳利益。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257</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兒童有表達意見參與自身事務的權利，所以離婚案件之父母不得已進入司法程序接受法官開庭審理會對兒童造成壓力，且必須請假無法就學也對兒童不利，而不宜讓兒童出庭陳述意見。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258</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離婚後照顧兒童的一方如果禁止或干擾另外一方對兒童的探視，可以認為其並未顧及到兒童的最佳利益，甚至可以此作為父母雙方在爭取兒童的監護權時，考量由何人照顧兒童較為適合的重要因素之</w:t>
      </w:r>
      <w:proofErr w:type="gramStart"/>
      <w:r w:rsidRPr="00802CBB">
        <w:rPr>
          <w:rFonts w:ascii="微軟正黑體" w:eastAsia="微軟正黑體" w:hAnsi="微軟正黑體" w:hint="eastAsia"/>
          <w:szCs w:val="28"/>
        </w:rPr>
        <w:t>一</w:t>
      </w:r>
      <w:proofErr w:type="gramEnd"/>
      <w:r w:rsidRPr="00802CBB">
        <w:rPr>
          <w:rFonts w:ascii="微軟正黑體" w:eastAsia="微軟正黑體" w:hAnsi="微軟正黑體" w:hint="eastAsia"/>
          <w:szCs w:val="28"/>
        </w:rPr>
        <w:t>。</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259</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在評判和確定兒童之最佳利益時，國家必須確保充分尊重兒童的生命、生存和發展權。</w:t>
      </w:r>
    </w:p>
    <w:p w:rsidR="0051663E" w:rsidRPr="00802CBB" w:rsidRDefault="0002293D" w:rsidP="0002293D">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02293D" w:rsidP="00F16ACE">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16ACE" w:rsidRPr="00802CBB">
        <w:rPr>
          <w:rFonts w:ascii="微軟正黑體" w:eastAsia="微軟正黑體" w:hAnsi="微軟正黑體"/>
        </w:rPr>
        <w:t>260</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rPr>
        <w:t>締約國應設立兒童權利委員會，由</w:t>
      </w:r>
      <w:r w:rsidR="00F16ACE" w:rsidRPr="00802CBB">
        <w:rPr>
          <w:rFonts w:ascii="微軟正黑體" w:eastAsia="微軟正黑體" w:hAnsi="微軟正黑體"/>
        </w:rPr>
        <w:t>18</w:t>
      </w:r>
      <w:r w:rsidRPr="00802CBB">
        <w:rPr>
          <w:rFonts w:ascii="微軟正黑體" w:eastAsia="微軟正黑體" w:hAnsi="微軟正黑體" w:hint="eastAsia"/>
        </w:rPr>
        <w:t>位具有公認能力之專家組成，委員之任期為</w:t>
      </w:r>
      <w:r w:rsidR="00F16ACE" w:rsidRPr="00802CBB">
        <w:rPr>
          <w:rFonts w:ascii="微軟正黑體" w:eastAsia="微軟正黑體" w:hAnsi="微軟正黑體"/>
        </w:rPr>
        <w:t>4</w:t>
      </w:r>
      <w:r w:rsidRPr="00802CBB">
        <w:rPr>
          <w:rFonts w:ascii="微軟正黑體" w:eastAsia="微軟正黑體" w:hAnsi="微軟正黑體" w:hint="eastAsia"/>
        </w:rPr>
        <w:t>年，連選得連任。</w:t>
      </w:r>
      <w:bookmarkStart w:id="18" w:name="_Toc8805624"/>
    </w:p>
    <w:p w:rsidR="00F16ACE" w:rsidRPr="00802CBB" w:rsidRDefault="00F16ACE">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02293D" w:rsidRPr="00802CBB" w:rsidRDefault="0002293D" w:rsidP="0002293D">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201</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202</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203</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204</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205</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206</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207</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208</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209</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bl>
    <w:p w:rsidR="0002293D" w:rsidRPr="00802CBB" w:rsidRDefault="0002293D" w:rsidP="0051663E">
      <w:pPr>
        <w:spacing w:line="0" w:lineRule="atLeast"/>
        <w:ind w:left="480" w:hangingChars="200" w:hanging="480"/>
        <w:rPr>
          <w:rFonts w:ascii="微軟正黑體" w:eastAsia="微軟正黑體" w:hAnsi="微軟正黑體"/>
        </w:rPr>
      </w:pPr>
    </w:p>
    <w:p w:rsidR="0002293D" w:rsidRPr="00802CBB" w:rsidRDefault="0002293D">
      <w:pPr>
        <w:widowControl/>
        <w:rPr>
          <w:rFonts w:ascii="微軟正黑體" w:eastAsia="微軟正黑體" w:hAnsi="微軟正黑體"/>
          <w:sz w:val="32"/>
          <w:szCs w:val="32"/>
        </w:rPr>
      </w:pPr>
      <w:r w:rsidRPr="00802CBB">
        <w:rPr>
          <w:rFonts w:ascii="微軟正黑體" w:eastAsia="微軟正黑體" w:hAnsi="微軟正黑體"/>
          <w:sz w:val="32"/>
          <w:szCs w:val="32"/>
        </w:rPr>
        <w:br w:type="page"/>
      </w:r>
    </w:p>
    <w:p w:rsidR="0051663E" w:rsidRPr="00802CBB" w:rsidRDefault="0051663E" w:rsidP="0002293D">
      <w:pPr>
        <w:spacing w:line="0" w:lineRule="atLeast"/>
        <w:outlineLvl w:val="1"/>
        <w:rPr>
          <w:rFonts w:ascii="微軟正黑體" w:eastAsia="微軟正黑體" w:hAnsi="微軟正黑體"/>
        </w:rPr>
      </w:pPr>
      <w:bookmarkStart w:id="19" w:name="_Toc22028951"/>
      <w:r w:rsidRPr="00802CBB">
        <w:rPr>
          <w:rFonts w:ascii="微軟正黑體" w:eastAsia="微軟正黑體" w:hAnsi="微軟正黑體" w:hint="eastAsia"/>
          <w:sz w:val="32"/>
          <w:szCs w:val="32"/>
        </w:rPr>
        <w:t>二</w:t>
      </w:r>
      <w:r w:rsidRPr="00802CBB">
        <w:rPr>
          <w:rFonts w:ascii="微軟正黑體" w:eastAsia="微軟正黑體" w:hAnsi="微軟正黑體" w:hint="eastAsia"/>
          <w:b/>
          <w:sz w:val="32"/>
          <w:szCs w:val="32"/>
        </w:rPr>
        <w:t>、選擇題</w:t>
      </w:r>
      <w:bookmarkEnd w:id="18"/>
      <w:bookmarkEnd w:id="19"/>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D47380"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16條旨在保障兒童隱私權,對於涉犯刑事法律之兒童隱私權亦應受到保護</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同公約第40</w:t>
      </w:r>
      <w:r w:rsidRPr="00802CBB">
        <w:rPr>
          <w:rFonts w:ascii="微軟正黑體" w:eastAsia="微軟正黑體" w:hAnsi="微軟正黑體" w:hint="eastAsia"/>
          <w:szCs w:val="24"/>
        </w:rPr>
        <w:t>條亦規定訴訟階段應受保障，</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者為應受保障之階段？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）首次庭訊。</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）審判階段。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）偵查階段。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262</w:t>
      </w:r>
      <w:r w:rsidRPr="00802CBB">
        <w:rPr>
          <w:rFonts w:ascii="微軟正黑體" w:eastAsia="微軟正黑體" w:hAnsi="微軟正黑體" w:hint="eastAsia"/>
          <w:szCs w:val="24"/>
        </w:rPr>
        <w:t>、下列敘述，何者正確？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）音樂、舞蹈、戲劇等文化活動皆得實現兒童參與文化與藝術生活的權利，對於此類活動之參與，就算兒童不願意，父母亦得使其參加活動。</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）兒童欠缺權利和金錢，通常需仰賴成人世界提供接近文藝活動之管道，因此國家有義務提供更多由國家補助且適合兒童之文藝活動，</w:t>
      </w:r>
      <w:proofErr w:type="gramStart"/>
      <w:r w:rsidRPr="00802CBB">
        <w:rPr>
          <w:rFonts w:ascii="微軟正黑體" w:eastAsia="微軟正黑體" w:hAnsi="微軟正黑體" w:hint="eastAsia"/>
          <w:szCs w:val="24"/>
        </w:rPr>
        <w:t>此外，</w:t>
      </w:r>
      <w:proofErr w:type="gramEnd"/>
      <w:r w:rsidRPr="00802CBB">
        <w:rPr>
          <w:rFonts w:ascii="微軟正黑體" w:eastAsia="微軟正黑體" w:hAnsi="微軟正黑體" w:hint="eastAsia"/>
          <w:szCs w:val="24"/>
        </w:rPr>
        <w:t>應尊重兒童權利之行使，不得妨礙其自由選擇。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）對於不聽話、調皮搗蛋的兒童，教師基於其教育理念，得命</w:t>
      </w:r>
      <w:proofErr w:type="gramStart"/>
      <w:r w:rsidRPr="00802CBB">
        <w:rPr>
          <w:rFonts w:ascii="微軟正黑體" w:eastAsia="微軟正黑體" w:hAnsi="微軟正黑體" w:hint="eastAsia"/>
          <w:szCs w:val="24"/>
        </w:rPr>
        <w:t>其蛙跳或</w:t>
      </w:r>
      <w:proofErr w:type="gramEnd"/>
      <w:r w:rsidRPr="00802CBB">
        <w:rPr>
          <w:rFonts w:ascii="微軟正黑體" w:eastAsia="微軟正黑體" w:hAnsi="微軟正黑體" w:hint="eastAsia"/>
          <w:szCs w:val="24"/>
        </w:rPr>
        <w:t>以手心方式處罰之。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）兒童間互相排擠、毆打、霸</w:t>
      </w:r>
      <w:proofErr w:type="gramStart"/>
      <w:r w:rsidRPr="00802CBB">
        <w:rPr>
          <w:rFonts w:ascii="微軟正黑體" w:eastAsia="微軟正黑體" w:hAnsi="微軟正黑體" w:hint="eastAsia"/>
          <w:szCs w:val="24"/>
        </w:rPr>
        <w:t>淩</w:t>
      </w:r>
      <w:proofErr w:type="gramEnd"/>
      <w:r w:rsidRPr="00802CBB">
        <w:rPr>
          <w:rFonts w:ascii="微軟正黑體" w:eastAsia="微軟正黑體" w:hAnsi="微軟正黑體" w:hint="eastAsia"/>
          <w:szCs w:val="24"/>
        </w:rPr>
        <w:t>的行為，乃成長必經之路，教師或家人無須介入管教。</w:t>
      </w:r>
    </w:p>
    <w:p w:rsidR="0051663E" w:rsidRPr="00802CBB" w:rsidRDefault="005B6238" w:rsidP="001110D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263</w:t>
      </w:r>
      <w:r w:rsidRPr="00802CBB">
        <w:rPr>
          <w:rFonts w:ascii="微軟正黑體" w:eastAsia="微軟正黑體" w:hAnsi="微軟正黑體" w:hint="eastAsia"/>
          <w:szCs w:val="24"/>
        </w:rPr>
        <w:t>、關於跨國收養，以下敘述何者正確？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）收養程序僅得由主管機關許可，依適用法律及程序為之。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）跨國收養，以無法為兒童安排國內寄養、收養或適當照顧為前提。</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）跨國收養之安排，以不致使所涉之人士獲得不正當財物上收益為準則。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264</w:t>
      </w:r>
      <w:r w:rsidRPr="00802CBB">
        <w:rPr>
          <w:rFonts w:ascii="微軟正黑體" w:eastAsia="微軟正黑體" w:hAnsi="微軟正黑體" w:hint="eastAsia"/>
          <w:szCs w:val="24"/>
        </w:rPr>
        <w:t>、下列敘述，何者為兒童權利公約禁止事項？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）利用兒童從事色情表演。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）利用兒童作為色情題材。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）利用兒童從事賣淫。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265</w:t>
      </w:r>
      <w:r w:rsidRPr="00802CBB">
        <w:rPr>
          <w:rFonts w:ascii="微軟正黑體" w:eastAsia="微軟正黑體" w:hAnsi="微軟正黑體" w:hint="eastAsia"/>
          <w:szCs w:val="24"/>
        </w:rPr>
        <w:t>、兒童權利公約被指定之存放人為何？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）聯合國秘書長。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）聯合國副秘書長。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）聯合國安全理事會主席。</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）聯合國教科文組織總幹事。</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266</w:t>
      </w:r>
      <w:r w:rsidRPr="00802CBB">
        <w:rPr>
          <w:rFonts w:ascii="微軟正黑體" w:eastAsia="微軟正黑體" w:hAnsi="微軟正黑體" w:hint="eastAsia"/>
          <w:szCs w:val="24"/>
        </w:rPr>
        <w:t>、締約國應盡何種程度之努力，確保父母雙方對兒童之養育及發展負共同責任的原則獲得確認？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）一般努力。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）最小努力。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）誠摯努力。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）最大努力。</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267</w:t>
      </w:r>
      <w:r w:rsidRPr="00802CBB">
        <w:rPr>
          <w:rFonts w:ascii="微軟正黑體" w:eastAsia="微軟正黑體" w:hAnsi="微軟正黑體" w:hint="eastAsia"/>
          <w:szCs w:val="24"/>
        </w:rPr>
        <w:t>、下列敘述，何者符合兒童權利公約之不歧視原則？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）對於兒童父母一方所得稅稅率達百分之四十者，收取雙倍學費。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）限制低收入戶家庭之兒童不得進出公立圖書館。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）對於原住民兒童升學考試給予加分待遇。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）灌輸外籍配偶子女，其母國文化屬次等文化。</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268</w:t>
      </w:r>
      <w:r w:rsidRPr="00802CBB">
        <w:rPr>
          <w:rFonts w:ascii="微軟正黑體" w:eastAsia="微軟正黑體" w:hAnsi="微軟正黑體" w:hint="eastAsia"/>
          <w:szCs w:val="24"/>
        </w:rPr>
        <w:t>、下列敘述，何者未考量兒童最佳利益原則？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）立法者允許父母基於宗教信仰，拒絕其未成年子女接受性別平等教育。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）少年犯不經普通刑事訴訟程序，而改依少年事件處理法為之。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）國家給予兒童優先注射疫苗之權利。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）父母離婚時，法律規定應依子女最佳利益由父或母擔任親權人。</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269</w:t>
      </w:r>
      <w:r w:rsidRPr="00802CBB">
        <w:rPr>
          <w:rFonts w:ascii="微軟正黑體" w:eastAsia="微軟正黑體" w:hAnsi="微軟正黑體" w:hint="eastAsia"/>
          <w:szCs w:val="24"/>
        </w:rPr>
        <w:t>、下列敘述，何者錯誤？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）締約國應尊重兒童思想自由。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）締約國應確保父母作為兒童照顧者的地位，必要時應允許父母體罰兒童。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）兒童享有表達意見的自由。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）兒童有信仰任何宗教的自由。</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270</w:t>
      </w:r>
      <w:r w:rsidRPr="00802CBB">
        <w:rPr>
          <w:rFonts w:ascii="微軟正黑體" w:eastAsia="微軟正黑體" w:hAnsi="微軟正黑體" w:hint="eastAsia"/>
          <w:szCs w:val="24"/>
        </w:rPr>
        <w:t>、為確保兒童有免受經濟剝削的權利，下列敘述非締約國所應採取措施？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）規定單一或二個以上之最低受雇年齡。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）規定兒童受</w:t>
      </w:r>
      <w:proofErr w:type="gramStart"/>
      <w:r w:rsidRPr="00802CBB">
        <w:rPr>
          <w:rFonts w:ascii="微軟正黑體" w:eastAsia="微軟正黑體" w:hAnsi="微軟正黑體" w:hint="eastAsia"/>
          <w:szCs w:val="24"/>
        </w:rPr>
        <w:t>雇均應經由</w:t>
      </w:r>
      <w:proofErr w:type="gramEnd"/>
      <w:r w:rsidRPr="00802CBB">
        <w:rPr>
          <w:rFonts w:ascii="微軟正黑體" w:eastAsia="微軟正黑體" w:hAnsi="微軟正黑體" w:hint="eastAsia"/>
          <w:szCs w:val="24"/>
        </w:rPr>
        <w:t>其父母同意。</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）規定有關工作時間和工作條件之適當規則。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）規定適當罰則或其他制裁措施。</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271</w:t>
      </w:r>
      <w:r w:rsidRPr="00802CBB">
        <w:rPr>
          <w:rFonts w:ascii="微軟正黑體" w:eastAsia="微軟正黑體" w:hAnsi="微軟正黑體" w:hint="eastAsia"/>
          <w:szCs w:val="24"/>
        </w:rPr>
        <w:t>、法院裁定對於兒童安置或不安置，何人無權提出抗告？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）被害人。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）兒童教師。</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272</w:t>
      </w:r>
      <w:r w:rsidRPr="00802CBB">
        <w:rPr>
          <w:rFonts w:ascii="微軟正黑體" w:eastAsia="微軟正黑體" w:hAnsi="微軟正黑體" w:hint="eastAsia"/>
          <w:szCs w:val="24"/>
        </w:rPr>
        <w:t xml:space="preserve">、下列何者非兒童權利公約中兒童健康權的內涵？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）拒吸二手煙。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）乾淨的飲用水。</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）均衡的飲食。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）禁止</w:t>
      </w:r>
      <w:proofErr w:type="gramStart"/>
      <w:r w:rsidRPr="00802CBB">
        <w:rPr>
          <w:rFonts w:ascii="微軟正黑體" w:eastAsia="微軟正黑體" w:hAnsi="微軟正黑體" w:hint="eastAsia"/>
          <w:szCs w:val="24"/>
        </w:rPr>
        <w:t>玩線上</w:t>
      </w:r>
      <w:proofErr w:type="gramEnd"/>
      <w:r w:rsidRPr="00802CBB">
        <w:rPr>
          <w:rFonts w:ascii="微軟正黑體" w:eastAsia="微軟正黑體" w:hAnsi="微軟正黑體" w:hint="eastAsia"/>
          <w:szCs w:val="24"/>
        </w:rPr>
        <w:t>遊戲。</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273</w:t>
      </w:r>
      <w:r w:rsidRPr="00802CBB">
        <w:rPr>
          <w:rFonts w:ascii="微軟正黑體" w:eastAsia="微軟正黑體" w:hAnsi="微軟正黑體" w:hint="eastAsia"/>
          <w:szCs w:val="24"/>
        </w:rPr>
        <w:t>、聯合國通過兒童權利公約，並訂下列何日為每年的國際兒童人權日：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8</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10月10日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11月20日</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274</w:t>
      </w:r>
      <w:r w:rsidRPr="00802CBB">
        <w:rPr>
          <w:rFonts w:ascii="微軟正黑體" w:eastAsia="微軟正黑體" w:hAnsi="微軟正黑體" w:hint="eastAsia"/>
          <w:szCs w:val="24"/>
        </w:rPr>
        <w:t>、下述有關兒童的概念，何者正確？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）英文的兒童（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）一詞，是包括我國兒童及少年兩個人口群。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）國際通用的兒童（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）定義，通常是指未滿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歲的人。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）依據我國兒童及少年福利與權益保障法之規定，兒童係指未滿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275</w:t>
      </w:r>
      <w:r w:rsidRPr="00802CBB">
        <w:rPr>
          <w:rFonts w:ascii="微軟正黑體" w:eastAsia="微軟正黑體" w:hAnsi="微軟正黑體" w:hint="eastAsia"/>
          <w:szCs w:val="24"/>
        </w:rPr>
        <w:t>、下列何者非兒童權利公約的一般性原則？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）信賴保護原則。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）禁止歧視原則。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）「尊重兒童意見」原則。</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276</w:t>
      </w:r>
      <w:r w:rsidRPr="00802CBB">
        <w:rPr>
          <w:rFonts w:ascii="微軟正黑體" w:eastAsia="微軟正黑體" w:hAnsi="微軟正黑體" w:hint="eastAsia"/>
          <w:szCs w:val="24"/>
        </w:rPr>
        <w:t>、西元</w:t>
      </w:r>
      <w:r w:rsidR="00D744D1" w:rsidRPr="00802CBB">
        <w:rPr>
          <w:rFonts w:ascii="微軟正黑體" w:eastAsia="微軟正黑體" w:hAnsi="微軟正黑體"/>
          <w:szCs w:val="24"/>
        </w:rPr>
        <w:t>1949</w:t>
      </w:r>
      <w:r w:rsidRPr="00802CBB">
        <w:rPr>
          <w:rFonts w:ascii="微軟正黑體" w:eastAsia="微軟正黑體" w:hAnsi="微軟正黑體" w:hint="eastAsia"/>
          <w:szCs w:val="24"/>
        </w:rPr>
        <w:t>年聯合國秘書長在「歧視之主要態</w:t>
      </w:r>
      <w:proofErr w:type="gramStart"/>
      <w:r w:rsidRPr="00802CBB">
        <w:rPr>
          <w:rFonts w:ascii="微軟正黑體" w:eastAsia="微軟正黑體" w:hAnsi="微軟正黑體" w:hint="eastAsia"/>
          <w:szCs w:val="24"/>
        </w:rPr>
        <w:t>樣與肇因</w:t>
      </w:r>
      <w:proofErr w:type="gramEnd"/>
      <w:r w:rsidRPr="00802CBB">
        <w:rPr>
          <w:rFonts w:ascii="微軟正黑體" w:eastAsia="微軟正黑體" w:hAnsi="微軟正黑體" w:hint="eastAsia"/>
          <w:szCs w:val="24"/>
        </w:rPr>
        <w:t>備忘錄」中，對於禁止歧視賦予兒童平等基礎的意涵，明白指出平等的基礎，下列何者為非？</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）尊嚴的平等。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）權利與形式的平等。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）機會的平等。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）物質的平等。</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277</w:t>
      </w:r>
      <w:r w:rsidRPr="00802CBB">
        <w:rPr>
          <w:rFonts w:ascii="微軟正黑體" w:eastAsia="微軟正黑體" w:hAnsi="微軟正黑體" w:hint="eastAsia"/>
          <w:szCs w:val="24"/>
        </w:rPr>
        <w:t>、觸法少年的矯正教育及返回社區，和以下哪一個政府部會無關？</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）衛</w:t>
      </w:r>
      <w:r w:rsidR="00380E79" w:rsidRPr="00802CBB">
        <w:rPr>
          <w:rFonts w:ascii="微軟正黑體" w:eastAsia="微軟正黑體" w:hAnsi="微軟正黑體" w:hint="eastAsia"/>
          <w:szCs w:val="24"/>
        </w:rPr>
        <w:t>生</w:t>
      </w:r>
      <w:r w:rsidRPr="00802CBB">
        <w:rPr>
          <w:rFonts w:ascii="微軟正黑體" w:eastAsia="微軟正黑體" w:hAnsi="微軟正黑體" w:hint="eastAsia"/>
          <w:szCs w:val="24"/>
        </w:rPr>
        <w:t>福</w:t>
      </w:r>
      <w:r w:rsidR="00380E79" w:rsidRPr="00802CBB">
        <w:rPr>
          <w:rFonts w:ascii="微軟正黑體" w:eastAsia="微軟正黑體" w:hAnsi="微軟正黑體" w:hint="eastAsia"/>
          <w:szCs w:val="24"/>
        </w:rPr>
        <w:t>利</w:t>
      </w:r>
      <w:r w:rsidRPr="00802CBB">
        <w:rPr>
          <w:rFonts w:ascii="微軟正黑體" w:eastAsia="微軟正黑體" w:hAnsi="微軟正黑體" w:hint="eastAsia"/>
          <w:szCs w:val="24"/>
        </w:rPr>
        <w:t>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）內政部。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380E79" w:rsidRPr="00802CBB">
        <w:rPr>
          <w:rFonts w:ascii="微軟正黑體" w:eastAsia="微軟正黑體" w:hAnsi="微軟正黑體" w:hint="eastAsia"/>
          <w:szCs w:val="24"/>
        </w:rPr>
        <w:t>行政院</w:t>
      </w:r>
      <w:r w:rsidRPr="00802CBB">
        <w:rPr>
          <w:rFonts w:ascii="微軟正黑體" w:eastAsia="微軟正黑體" w:hAnsi="微軟正黑體" w:hint="eastAsia"/>
          <w:szCs w:val="24"/>
        </w:rPr>
        <w:t>環</w:t>
      </w:r>
      <w:r w:rsidR="00380E79" w:rsidRPr="00802CBB">
        <w:rPr>
          <w:rFonts w:ascii="微軟正黑體" w:eastAsia="微軟正黑體" w:hAnsi="微軟正黑體" w:hint="eastAsia"/>
          <w:szCs w:val="24"/>
        </w:rPr>
        <w:t>境</w:t>
      </w:r>
      <w:r w:rsidRPr="00802CBB">
        <w:rPr>
          <w:rFonts w:ascii="微軟正黑體" w:eastAsia="微軟正黑體" w:hAnsi="微軟正黑體" w:hint="eastAsia"/>
          <w:szCs w:val="24"/>
        </w:rPr>
        <w:t>保</w:t>
      </w:r>
      <w:r w:rsidR="00380E79" w:rsidRPr="00802CBB">
        <w:rPr>
          <w:rFonts w:ascii="微軟正黑體" w:eastAsia="微軟正黑體" w:hAnsi="微軟正黑體" w:hint="eastAsia"/>
          <w:szCs w:val="24"/>
        </w:rPr>
        <w:t>護</w:t>
      </w:r>
      <w:r w:rsidRPr="00802CBB">
        <w:rPr>
          <w:rFonts w:ascii="微軟正黑體" w:eastAsia="微軟正黑體" w:hAnsi="微軟正黑體" w:hint="eastAsia"/>
          <w:szCs w:val="24"/>
        </w:rPr>
        <w:t>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）勞動部。</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278</w:t>
      </w: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關於兒少觸</w:t>
      </w:r>
      <w:proofErr w:type="gramEnd"/>
      <w:r w:rsidRPr="00802CBB">
        <w:rPr>
          <w:rFonts w:ascii="微軟正黑體" w:eastAsia="微軟正黑體" w:hAnsi="微軟正黑體" w:hint="eastAsia"/>
          <w:szCs w:val="24"/>
        </w:rPr>
        <w:t>法行為之處理，依照兒童權利公約之精神，</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）剝奪自由之處分應作為最後手段。</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）剝奪自由之處分應為最短之適當時限。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）不應該被安置在成人監獄或其他為成人設立之設施內。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279</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17</w:t>
      </w:r>
      <w:r w:rsidRPr="00802CBB">
        <w:rPr>
          <w:rFonts w:ascii="微軟正黑體" w:eastAsia="微軟正黑體" w:hAnsi="微軟正黑體" w:hint="eastAsia"/>
          <w:szCs w:val="24"/>
        </w:rPr>
        <w:t>條旨在保障兒童取得妥適資訊權利，為達本條立法目的，條文中明訂五項任務。下列敘述，何者屬上開任務？</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鼓勵傳播有益於兒童之資訊</w:t>
      </w:r>
      <w:r w:rsidR="00D744D1" w:rsidRPr="00802CBB">
        <w:rPr>
          <w:rFonts w:ascii="微軟正黑體" w:eastAsia="微軟正黑體" w:hAnsi="微軟正黑體"/>
          <w:szCs w:val="24"/>
        </w:rPr>
        <w:t>；</w:t>
      </w:r>
      <w:r w:rsidR="00D744D1"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鼓勵產製及散佈單一且有助於兒童之資訊</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鼓勵兒童讀物出版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鼓勵關注少數民族兒童的語言需求</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訂定防止兒童免受媒體負面影響之準則</w:t>
      </w:r>
      <w:r w:rsidR="00D744D1"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）１３４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）１３４５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）１２３４５</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280</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31</w:t>
      </w:r>
      <w:r w:rsidRPr="00802CBB">
        <w:rPr>
          <w:rFonts w:ascii="微軟正黑體" w:eastAsia="微軟正黑體" w:hAnsi="微軟正黑體" w:hint="eastAsia"/>
          <w:szCs w:val="24"/>
        </w:rPr>
        <w:t>條為保障兒童有關休息、休閒、遊戲和娛樂之權利，關於其中的「請求休息權」，請問此規定亦保障兒童的何種權利？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）健康權。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）請求權。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）受教育權。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）財產權。</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40</w:t>
      </w:r>
      <w:r w:rsidRPr="00802CBB">
        <w:rPr>
          <w:rFonts w:ascii="微軟正黑體" w:eastAsia="微軟正黑體" w:hAnsi="微軟正黑體" w:hint="eastAsia"/>
          <w:szCs w:val="24"/>
        </w:rPr>
        <w:t>條為保障兒童有關刑事司法之權利，第３項規定應為兒童設置適用之法律、程序、機關與機構，設計雙軌制度之原因為何？</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兒童具脆弱之特性，其無法以明智、成熟之方法作決定，其與成人有顯著之差別</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為了關押場所管理方便</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避免少年成為監獄中之被害人</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proofErr w:type="gramStart"/>
      <w:r w:rsidRPr="00802CBB">
        <w:rPr>
          <w:rFonts w:ascii="微軟正黑體" w:eastAsia="微軟正黑體" w:hAnsi="微軟正黑體" w:hint="eastAsia"/>
          <w:szCs w:val="24"/>
        </w:rPr>
        <w:t>使遭關押</w:t>
      </w:r>
      <w:proofErr w:type="gramEnd"/>
      <w:r w:rsidRPr="00802CBB">
        <w:rPr>
          <w:rFonts w:ascii="微軟正黑體" w:eastAsia="微軟正黑體" w:hAnsi="微軟正黑體" w:hint="eastAsia"/>
          <w:szCs w:val="24"/>
        </w:rPr>
        <w:t>兒童有年紀相仿之同伴</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）１２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）１４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）１３</w:t>
      </w:r>
    </w:p>
    <w:p w:rsidR="0051663E" w:rsidRPr="00802CBB" w:rsidRDefault="005B6238" w:rsidP="00A52AE2">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282</w:t>
      </w:r>
      <w:r w:rsidRPr="00802CBB">
        <w:rPr>
          <w:rFonts w:ascii="微軟正黑體" w:eastAsia="微軟正黑體" w:hAnsi="微軟正黑體" w:hint="eastAsia"/>
          <w:szCs w:val="24"/>
        </w:rPr>
        <w:t>、兒童應免於任何形式之身心暴力、傷害、虐待、疏忽或不當對待等，此有兒童權利公約第</w:t>
      </w:r>
      <w:r w:rsidR="00D744D1" w:rsidRPr="00802CBB">
        <w:rPr>
          <w:rFonts w:ascii="微軟正黑體" w:eastAsia="微軟正黑體" w:hAnsi="微軟正黑體"/>
          <w:szCs w:val="24"/>
        </w:rPr>
        <w:t>19</w:t>
      </w:r>
      <w:r w:rsidRPr="00802CBB">
        <w:rPr>
          <w:rFonts w:ascii="微軟正黑體" w:eastAsia="微軟正黑體" w:hAnsi="微軟正黑體" w:hint="eastAsia"/>
          <w:szCs w:val="24"/>
        </w:rPr>
        <w:t>條明文規範，為落實本項義務，於民國</w:t>
      </w:r>
      <w:r w:rsidR="00D744D1" w:rsidRPr="00802CBB">
        <w:rPr>
          <w:rFonts w:ascii="微軟正黑體" w:eastAsia="微軟正黑體" w:hAnsi="微軟正黑體"/>
          <w:szCs w:val="24"/>
        </w:rPr>
        <w:t>93</w:t>
      </w:r>
      <w:r w:rsidRPr="00802CBB">
        <w:rPr>
          <w:rFonts w:ascii="微軟正黑體" w:eastAsia="微軟正黑體" w:hAnsi="微軟正黑體" w:hint="eastAsia"/>
          <w:szCs w:val="24"/>
        </w:rPr>
        <w:t>年推動「高風險家庭關懷輔導處遇實施計畫」，以下敘述，何者不適用上開計畫？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）小平父母管教嚴厲，對期中考只考</w:t>
      </w:r>
      <w:r w:rsidR="00D744D1" w:rsidRPr="00802CBB">
        <w:rPr>
          <w:rFonts w:ascii="微軟正黑體" w:eastAsia="微軟正黑體" w:hAnsi="微軟正黑體"/>
          <w:szCs w:val="24"/>
        </w:rPr>
        <w:t>35</w:t>
      </w:r>
      <w:r w:rsidRPr="00802CBB">
        <w:rPr>
          <w:rFonts w:ascii="微軟正黑體" w:eastAsia="微軟正黑體" w:hAnsi="微軟正黑體" w:hint="eastAsia"/>
          <w:szCs w:val="24"/>
        </w:rPr>
        <w:t>分的小平很是</w:t>
      </w:r>
      <w:proofErr w:type="gramStart"/>
      <w:r w:rsidRPr="00802CBB">
        <w:rPr>
          <w:rFonts w:ascii="微軟正黑體" w:eastAsia="微軟正黑體" w:hAnsi="微軟正黑體" w:hint="eastAsia"/>
          <w:szCs w:val="24"/>
        </w:rPr>
        <w:t>不滿，</w:t>
      </w:r>
      <w:proofErr w:type="gramEnd"/>
      <w:r w:rsidRPr="00802CBB">
        <w:rPr>
          <w:rFonts w:ascii="微軟正黑體" w:eastAsia="微軟正黑體" w:hAnsi="微軟正黑體" w:hint="eastAsia"/>
          <w:szCs w:val="24"/>
        </w:rPr>
        <w:t>大聲斥責並要求小平認真讀書。</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）小華父親曾為醫生（原為家中經濟支柱），但因職業災害，導致智商如同６歲兒童，母親為照顧父親也無法全職工作，僅靠微薄救助金度日。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）小安出生於單親家庭，母親工作時間日夜顛倒，對於小安不聞不問，沒工作的時間就在酗酒。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）小英母親在父親劈腿離家之後鬱鬱寡歡，甚至曾帶著小英在家中燒炭。</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283</w:t>
      </w:r>
      <w:r w:rsidRPr="00802CBB">
        <w:rPr>
          <w:rFonts w:ascii="微軟正黑體" w:eastAsia="微軟正黑體" w:hAnsi="微軟正黑體" w:hint="eastAsia"/>
          <w:szCs w:val="24"/>
        </w:rPr>
        <w:t>、為確保兒童有權享有最高水準之健康與促進疾病治療以及恢復健康之權利，以下敘述何者</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屬締約國應特別針對並採取適當措施者？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）降低嬰兒之死亡率。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）確保母親得到適當的產前及產後照顧。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）消除疾病與營養不良的現象。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）提供生活於中低收入戶之兒童有關健康營養、環境衛生等資訊。</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D744D1"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284</w:t>
      </w:r>
      <w:r w:rsidRPr="00802CBB">
        <w:rPr>
          <w:rFonts w:ascii="微軟正黑體" w:eastAsia="微軟正黑體" w:hAnsi="微軟正黑體" w:hint="eastAsia"/>
          <w:szCs w:val="24"/>
        </w:rPr>
        <w:t>、為實現兒童受教育之權利，下列何者非兒童權利公約締約國應採取之措施？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）實施免費中學教育。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）採取適當方式使所有兒童接受高等教育。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）使所有</w:t>
      </w:r>
      <w:proofErr w:type="gramStart"/>
      <w:r w:rsidRPr="00802CBB">
        <w:rPr>
          <w:rFonts w:ascii="微軟正黑體" w:eastAsia="微軟正黑體" w:hAnsi="微軟正黑體" w:hint="eastAsia"/>
          <w:szCs w:val="24"/>
        </w:rPr>
        <w:t>兒童均能獲得</w:t>
      </w:r>
      <w:proofErr w:type="gramEnd"/>
      <w:r w:rsidRPr="00802CBB">
        <w:rPr>
          <w:rFonts w:ascii="微軟正黑體" w:eastAsia="微軟正黑體" w:hAnsi="微軟正黑體" w:hint="eastAsia"/>
          <w:szCs w:val="24"/>
        </w:rPr>
        <w:t>教育職業方面的訊息與引導。</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）採取措施鼓勵正常到校並降低輟學率。</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285</w:t>
      </w:r>
      <w:r w:rsidRPr="00802CBB">
        <w:rPr>
          <w:rFonts w:ascii="微軟正黑體" w:eastAsia="微軟正黑體" w:hAnsi="微軟正黑體" w:hint="eastAsia"/>
          <w:szCs w:val="24"/>
        </w:rPr>
        <w:t>、聯合國兒童基金會（</w:t>
      </w:r>
      <w:r w:rsidR="00D744D1" w:rsidRPr="00802CBB">
        <w:rPr>
          <w:rFonts w:ascii="微軟正黑體" w:eastAsia="微軟正黑體" w:hAnsi="微軟正黑體"/>
          <w:szCs w:val="24"/>
        </w:rPr>
        <w:t>UNICEF</w:t>
      </w:r>
      <w:r w:rsidRPr="00802CBB">
        <w:rPr>
          <w:rFonts w:ascii="微軟正黑體" w:eastAsia="微軟正黑體" w:hAnsi="微軟正黑體" w:hint="eastAsia"/>
          <w:szCs w:val="24"/>
        </w:rPr>
        <w:t>）公布「富裕國家兒童福祉」報告，</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者非報告中所測量之兒童福祉指標？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）居住與環境。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）幸福感。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）健康與安全。</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286</w:t>
      </w:r>
      <w:r w:rsidRPr="00802CBB">
        <w:rPr>
          <w:rFonts w:ascii="微軟正黑體" w:eastAsia="微軟正黑體" w:hAnsi="微軟正黑體" w:hint="eastAsia"/>
          <w:szCs w:val="24"/>
        </w:rPr>
        <w:t>、下列敘述，何者正確？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）兒童權利公約規範之兒童為未滿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歲的孩童。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A52AE2" w:rsidRPr="00802CBB">
        <w:rPr>
          <w:rFonts w:ascii="微軟正黑體" w:eastAsia="微軟正黑體" w:hAnsi="微軟正黑體" w:hint="eastAsia"/>
          <w:szCs w:val="24"/>
        </w:rPr>
        <w:t>而</w:t>
      </w:r>
      <w:r w:rsidRPr="00802CBB">
        <w:rPr>
          <w:rFonts w:ascii="微軟正黑體" w:eastAsia="微軟正黑體" w:hAnsi="微軟正黑體" w:hint="eastAsia"/>
          <w:szCs w:val="24"/>
        </w:rPr>
        <w:t>心智狀況已顯著成熟者，則非兒童權利公約</w:t>
      </w:r>
      <w:r w:rsidR="00A52AE2" w:rsidRPr="00802CBB">
        <w:rPr>
          <w:rFonts w:ascii="微軟正黑體" w:eastAsia="微軟正黑體" w:hAnsi="微軟正黑體" w:hint="eastAsia"/>
          <w:szCs w:val="24"/>
        </w:rPr>
        <w:t>所保障</w:t>
      </w:r>
      <w:r w:rsidRPr="00802CBB">
        <w:rPr>
          <w:rFonts w:ascii="微軟正黑體" w:eastAsia="微軟正黑體" w:hAnsi="微軟正黑體" w:hint="eastAsia"/>
          <w:szCs w:val="24"/>
        </w:rPr>
        <w:t>之兒童。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）兒童時期的結束必然為</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）兒童權利公約規定兒童有孝順父母的義務。</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287</w:t>
      </w:r>
      <w:r w:rsidRPr="00802CBB">
        <w:rPr>
          <w:rFonts w:ascii="微軟正黑體" w:eastAsia="微軟正黑體" w:hAnsi="微軟正黑體" w:hint="eastAsia"/>
          <w:szCs w:val="24"/>
        </w:rPr>
        <w:t>、下列何種司法程序非以「兒童友善」之方式進行？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）交互詰問時使兒童證人與被告隔離。</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）於兒童為證人時，一律命其具結以發現真實。</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）兒童受偵訊時得由社工人員陪同。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）設置有別於成人的追訴審判程序。</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288</w:t>
      </w:r>
      <w:r w:rsidRPr="00802CBB">
        <w:rPr>
          <w:rFonts w:ascii="微軟正黑體" w:eastAsia="微軟正黑體" w:hAnsi="微軟正黑體" w:hint="eastAsia"/>
          <w:szCs w:val="24"/>
        </w:rPr>
        <w:t>、有關聯合國兒童權利公約內容，以四大基本原則維護兒童的權利，下列何者正確？</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兒童有免受歧視權利，需平等對待</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做所有的決策時，以家庭的最大福祉為依歸</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兒童擁有生存及發展權利，並有權接觸其所需的資源</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兒童有參與的權利。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）１２４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）１３４。</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289</w:t>
      </w:r>
      <w:r w:rsidRPr="00802CBB">
        <w:rPr>
          <w:rFonts w:ascii="微軟正黑體" w:eastAsia="微軟正黑體" w:hAnsi="微軟正黑體" w:hint="eastAsia"/>
          <w:szCs w:val="24"/>
        </w:rPr>
        <w:t>、下述何者是本「兒童及少年福利」所強調的基本理念？</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）保護兒少，人人有責。</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）兒少最佳利益優先。</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）兒少一體，觀視全人發展。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290</w:t>
      </w:r>
      <w:r w:rsidRPr="00802CBB">
        <w:rPr>
          <w:rFonts w:ascii="微軟正黑體" w:eastAsia="微軟正黑體" w:hAnsi="微軟正黑體" w:hint="eastAsia"/>
          <w:szCs w:val="24"/>
        </w:rPr>
        <w:t>、為了保障兒童的生存發展權，我國在兒童及少年福利與權益保障法內規範了下列哪些措施？</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建立早產兒通報系統，並提供追蹤、訪視及關懷服務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建立發展遲緩兒童早期通報系統，並提供早期療育服務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辦理兒童托育服務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對兒童、少年及其父母辦理親職教育</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對於無力撫育其未滿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歲之子女或受監護人者，視需要予以托育、家庭生活扶助或醫療補助</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(6)</w:t>
      </w:r>
      <w:r w:rsidRPr="00802CBB">
        <w:rPr>
          <w:rFonts w:ascii="微軟正黑體" w:eastAsia="微軟正黑體" w:hAnsi="微軟正黑體" w:hint="eastAsia"/>
          <w:szCs w:val="24"/>
        </w:rPr>
        <w:t>對於不適宜在家庭內</w:t>
      </w:r>
      <w:proofErr w:type="gramStart"/>
      <w:r w:rsidRPr="00802CBB">
        <w:rPr>
          <w:rFonts w:ascii="微軟正黑體" w:eastAsia="微軟正黑體" w:hAnsi="微軟正黑體" w:hint="eastAsia"/>
          <w:szCs w:val="24"/>
        </w:rPr>
        <w:t>教養或逃家</w:t>
      </w:r>
      <w:proofErr w:type="gramEnd"/>
      <w:r w:rsidRPr="00802CBB">
        <w:rPr>
          <w:rFonts w:ascii="微軟正黑體" w:eastAsia="微軟正黑體" w:hAnsi="微軟正黑體" w:hint="eastAsia"/>
          <w:szCs w:val="24"/>
        </w:rPr>
        <w:t>之兒童及少年，提供適當之安置</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）４５６</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291</w:t>
      </w: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對於兒</w:t>
      </w:r>
      <w:proofErr w:type="gramEnd"/>
      <w:r w:rsidRPr="00802CBB">
        <w:rPr>
          <w:rFonts w:ascii="微軟正黑體" w:eastAsia="微軟正黑體" w:hAnsi="微軟正黑體" w:hint="eastAsia"/>
          <w:szCs w:val="24"/>
        </w:rPr>
        <w:t>少的養育與發展，誰應負起主要責任？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）學校。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51663E">
      <w:pPr>
        <w:spacing w:line="0" w:lineRule="atLeast"/>
        <w:ind w:left="238" w:hangingChars="99" w:hanging="238"/>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292</w:t>
      </w:r>
      <w:r w:rsidRPr="00802CBB">
        <w:rPr>
          <w:rFonts w:ascii="微軟正黑體" w:eastAsia="微軟正黑體" w:hAnsi="微軟正黑體" w:hint="eastAsia"/>
          <w:szCs w:val="24"/>
        </w:rPr>
        <w:t>、我國的最低刑事責任年齡為？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380E79" w:rsidRPr="00802CBB">
        <w:rPr>
          <w:rFonts w:ascii="微軟正黑體" w:eastAsia="微軟正黑體" w:hAnsi="微軟正黑體"/>
          <w:szCs w:val="24"/>
        </w:rPr>
        <w:t>7</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380E79" w:rsidRPr="00802CBB">
        <w:rPr>
          <w:rFonts w:ascii="微軟正黑體" w:eastAsia="微軟正黑體" w:hAnsi="微軟正黑體"/>
          <w:szCs w:val="24"/>
        </w:rPr>
        <w:t>12</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293</w:t>
      </w:r>
      <w:r w:rsidRPr="00802CBB">
        <w:rPr>
          <w:rFonts w:ascii="微軟正黑體" w:eastAsia="微軟正黑體" w:hAnsi="微軟正黑體" w:hint="eastAsia"/>
          <w:szCs w:val="24"/>
        </w:rPr>
        <w:t>、</w:t>
      </w:r>
      <w:r w:rsidRPr="00802CBB">
        <w:rPr>
          <w:rFonts w:ascii="微軟正黑體" w:eastAsia="微軟正黑體" w:hAnsi="微軟正黑體" w:hint="eastAsia"/>
        </w:rPr>
        <w:t>下列哪項</w:t>
      </w:r>
      <w:r w:rsidRPr="00802CBB">
        <w:rPr>
          <w:rFonts w:ascii="微軟正黑體" w:eastAsia="微軟正黑體" w:hAnsi="微軟正黑體" w:hint="eastAsia"/>
          <w:szCs w:val="24"/>
        </w:rPr>
        <w:t>不是</w:t>
      </w:r>
      <w:r w:rsidRPr="00802CBB">
        <w:rPr>
          <w:rFonts w:ascii="微軟正黑體" w:eastAsia="微軟正黑體" w:hAnsi="微軟正黑體" w:hint="eastAsia"/>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明文規定，簽約國應同意之兒童</w:t>
      </w:r>
      <w:r w:rsidRPr="00802CBB">
        <w:rPr>
          <w:rFonts w:ascii="微軟正黑體" w:eastAsia="微軟正黑體" w:hAnsi="微軟正黑體" w:hint="eastAsia"/>
          <w:szCs w:val="24"/>
        </w:rPr>
        <w:t xml:space="preserve">教育目標？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）發展兒童獨立思考及解決問題之能力。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）使兒童之人格、才能以及身體之潛能獲得最大極限之發展。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）培養兒童能夠以理解、和平、寬容之精神平等對待不同性別、種族及宗教信仰。</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）發展兒童尊重自然環境之觀念。 </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294</w:t>
      </w:r>
      <w:r w:rsidRPr="00802CBB">
        <w:rPr>
          <w:rFonts w:ascii="微軟正黑體" w:eastAsia="微軟正黑體" w:hAnsi="微軟正黑體" w:hint="eastAsia"/>
          <w:szCs w:val="24"/>
        </w:rPr>
        <w:t>、</w:t>
      </w:r>
      <w:r w:rsidR="00351AC4" w:rsidRPr="00802CBB">
        <w:rPr>
          <w:rFonts w:ascii="微軟正黑體" w:eastAsia="微軟正黑體" w:hAnsi="微軟正黑體" w:hint="eastAsia"/>
        </w:rPr>
        <w:t>為確保兒童享有所需的保護和照料，國家提供的服務應包含哪些兒童需求</w:t>
      </w:r>
      <w:r w:rsidRPr="00802CBB">
        <w:rPr>
          <w:rFonts w:ascii="微軟正黑體" w:eastAsia="微軟正黑體" w:hAnsi="微軟正黑體" w:hint="eastAsia"/>
        </w:rPr>
        <w:t xml:space="preserve">？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）基本物質。</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）情緒與安全。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5B6238" w:rsidP="00D47380">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295</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為保障兒童免於戰亂、參與戰爭之危險，而有兒童權利公約第</w:t>
      </w:r>
      <w:r w:rsidR="00380E79" w:rsidRPr="00802CBB">
        <w:rPr>
          <w:rFonts w:ascii="微軟正黑體" w:eastAsia="微軟正黑體" w:hAnsi="微軟正黑體"/>
          <w:szCs w:val="28"/>
        </w:rPr>
        <w:t>38條</w:t>
      </w:r>
      <w:r w:rsidRPr="00802CBB">
        <w:rPr>
          <w:rFonts w:ascii="微軟正黑體" w:eastAsia="微軟正黑體" w:hAnsi="微軟正黑體" w:hint="eastAsia"/>
          <w:szCs w:val="28"/>
        </w:rPr>
        <w:t>之規定，下列敘述，何者錯誤？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）國家武裝部隊不得直接利用未滿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）不得招募未滿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歲之兒童加入國家武裝部隊。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）非國家武裝部隊得直接利用未滿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）在招募年滿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歲之兒童時，應優先考慮年齡最大者。</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296</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締約國發生武裝衝突時，下列何種作法違背</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歲之護校學生擔任前線醫護人員。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）招募</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歲之兒童加入武裝部隊。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歲中學生擔任軍隊伙房人員。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）招募</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歲中學生擔任狙擊手。</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297</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根據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，外國兒童於我國從事違法行為，經判決確定，我國</w:t>
      </w:r>
      <w:r w:rsidRPr="00802CBB">
        <w:rPr>
          <w:rFonts w:ascii="微軟正黑體" w:eastAsia="微軟正黑體" w:hAnsi="微軟正黑體" w:hint="eastAsia"/>
          <w:szCs w:val="24"/>
        </w:rPr>
        <w:t>法院可否宣告驅逐出境？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）不可，因公約禁止任何將兒童移送至外國的行為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）不可，因締約國有義務使該兒童再社會化</w:t>
      </w:r>
      <w:r w:rsidRPr="00802CBB">
        <w:rPr>
          <w:rFonts w:ascii="微軟正黑體" w:eastAsia="微軟正黑體" w:hAnsi="微軟正黑體"/>
          <w:szCs w:val="24"/>
        </w:rPr>
        <w:tab/>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）可，因公約僅禁止非法移送兒童至國外</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）可，若不將兒童驅逐出境可能導致其對於我國治安的重大威脅</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298</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行政院公布「我國兒童人權報告書」指出我國相關法令已落實聯合國</w:t>
      </w:r>
      <w:r w:rsidRPr="00802CBB">
        <w:rPr>
          <w:rFonts w:ascii="微軟正黑體" w:eastAsia="微軟正黑體" w:hAnsi="微軟正黑體" w:hint="eastAsia"/>
          <w:szCs w:val="24"/>
        </w:rPr>
        <w:t>兒童權利公約所賦予兒童之特殊人權，下列何者是錯誤的？</w:t>
      </w:r>
    </w:p>
    <w:p w:rsidR="0051663E" w:rsidRPr="00802CBB" w:rsidRDefault="00A52AE2"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5B6238" w:rsidRPr="00802CBB">
        <w:rPr>
          <w:rFonts w:ascii="微軟正黑體" w:eastAsia="微軟正黑體" w:hAnsi="微軟正黑體" w:hint="eastAsia"/>
          <w:szCs w:val="24"/>
        </w:rPr>
        <w:t>國家對於兒童權利之保障優先於成人，且國家處理兒童事項應遵循兒童最佳利益原則</w:t>
      </w:r>
      <w:r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）免於戰事權：</w:t>
      </w:r>
      <w:r w:rsidR="00A52AE2" w:rsidRPr="00802CBB">
        <w:rPr>
          <w:rFonts w:ascii="微軟正黑體" w:eastAsia="微軟正黑體" w:hAnsi="微軟正黑體" w:hint="eastAsia"/>
          <w:szCs w:val="24"/>
        </w:rPr>
        <w:t>確保</w:t>
      </w:r>
      <w:r w:rsidR="00380E79" w:rsidRPr="00802CBB">
        <w:rPr>
          <w:rFonts w:ascii="微軟正黑體" w:eastAsia="微軟正黑體" w:hAnsi="微軟正黑體" w:hint="eastAsia"/>
          <w:szCs w:val="24"/>
        </w:rPr>
        <w:t>1</w:t>
      </w:r>
      <w:r w:rsidR="00380E79" w:rsidRPr="00802CBB">
        <w:rPr>
          <w:rFonts w:ascii="微軟正黑體" w:eastAsia="微軟正黑體" w:hAnsi="微軟正黑體"/>
          <w:szCs w:val="24"/>
        </w:rPr>
        <w:t>5</w:t>
      </w:r>
      <w:r w:rsidRPr="00802CBB">
        <w:rPr>
          <w:rFonts w:ascii="微軟正黑體" w:eastAsia="微軟正黑體" w:hAnsi="微軟正黑體" w:hint="eastAsia"/>
          <w:szCs w:val="24"/>
        </w:rPr>
        <w:t>歲以下之兒童不</w:t>
      </w:r>
      <w:r w:rsidR="00A52AE2" w:rsidRPr="00802CBB">
        <w:rPr>
          <w:rFonts w:ascii="微軟正黑體" w:eastAsia="微軟正黑體" w:hAnsi="微軟正黑體" w:hint="eastAsia"/>
          <w:szCs w:val="24"/>
        </w:rPr>
        <w:t>會</w:t>
      </w:r>
      <w:r w:rsidRPr="00802CBB">
        <w:rPr>
          <w:rFonts w:ascii="微軟正黑體" w:eastAsia="微軟正黑體" w:hAnsi="微軟正黑體" w:hint="eastAsia"/>
          <w:szCs w:val="24"/>
        </w:rPr>
        <w:t>直接參加戰鬥行為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）身分權：兒童出生後，應有一定之國籍與受父母之照顧之權利</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）人身自由權：包括動、靜之自由，用以對抗國家不法之任意拘捕。</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299</w:t>
      </w: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8"/>
        </w:rPr>
        <w:t>當兒少需與</w:t>
      </w:r>
      <w:proofErr w:type="gramEnd"/>
      <w:r w:rsidRPr="00802CBB">
        <w:rPr>
          <w:rFonts w:ascii="微軟正黑體" w:eastAsia="微軟正黑體" w:hAnsi="微軟正黑體" w:hint="eastAsia"/>
          <w:szCs w:val="28"/>
        </w:rPr>
        <w:t>父或母分離時，以下誰有參與並陳述意見之權利？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）父親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）母親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）兒少</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）所有利害關係人</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300</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在我國，原則上只要是滿</w:t>
      </w:r>
      <w:r w:rsidR="00380E79" w:rsidRPr="00802CBB">
        <w:rPr>
          <w:rFonts w:ascii="微軟正黑體" w:eastAsia="微軟正黑體" w:hAnsi="微軟正黑體"/>
          <w:szCs w:val="28"/>
        </w:rPr>
        <w:t>7</w:t>
      </w:r>
      <w:r w:rsidRPr="00802CBB">
        <w:rPr>
          <w:rFonts w:ascii="微軟正黑體" w:eastAsia="微軟正黑體" w:hAnsi="微軟正黑體" w:hint="eastAsia"/>
          <w:szCs w:val="28"/>
        </w:rPr>
        <w:t>歲以上之未成年人，就有關自己的身分及人</w:t>
      </w:r>
      <w:r w:rsidRPr="00802CBB">
        <w:rPr>
          <w:rFonts w:ascii="微軟正黑體" w:eastAsia="微軟正黑體" w:hAnsi="微軟正黑體" w:hint="eastAsia"/>
          <w:szCs w:val="24"/>
        </w:rPr>
        <w:t>身自由之家事事件，有獨立提起訴訟的權利，請問下列何者不屬於這類訴訟類型？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）請求生父認領</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）請求離婚後不是照顧者的父或母給付扶養費</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）終止收養事件</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）不符被主管機關緊急安置的事件</w:t>
      </w:r>
      <w:r w:rsidR="00A52AE2" w:rsidRPr="00802CBB">
        <w:rPr>
          <w:rFonts w:ascii="微軟正黑體" w:eastAsia="微軟正黑體" w:hAnsi="微軟正黑體" w:hint="eastAsia"/>
          <w:szCs w:val="24"/>
        </w:rPr>
        <w:t>。</w:t>
      </w:r>
    </w:p>
    <w:p w:rsidR="00D47380" w:rsidRPr="00802CBB" w:rsidRDefault="00D47380" w:rsidP="00D47380">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B6238" w:rsidRPr="00802CBB" w:rsidRDefault="005B6238" w:rsidP="005B6238">
      <w:pPr>
        <w:pStyle w:val="a3"/>
        <w:ind w:leftChars="0" w:left="0"/>
        <w:rPr>
          <w:rFonts w:ascii="微軟正黑體" w:eastAsia="微軟正黑體" w:hAnsi="微軟正黑體"/>
          <w:b/>
          <w:sz w:val="36"/>
          <w:szCs w:val="36"/>
        </w:rPr>
      </w:pPr>
      <w:bookmarkStart w:id="20" w:name="_Toc8805625"/>
    </w:p>
    <w:p w:rsidR="005B6238" w:rsidRPr="00802CBB" w:rsidRDefault="005B6238">
      <w:pPr>
        <w:widowControl/>
        <w:rPr>
          <w:rFonts w:ascii="微軟正黑體" w:eastAsia="微軟正黑體" w:hAnsi="微軟正黑體"/>
          <w:b/>
          <w:sz w:val="36"/>
          <w:szCs w:val="36"/>
        </w:rPr>
      </w:pPr>
      <w:r w:rsidRPr="00802CBB">
        <w:rPr>
          <w:rFonts w:ascii="微軟正黑體" w:eastAsia="微軟正黑體" w:hAnsi="微軟正黑體"/>
          <w:b/>
          <w:sz w:val="36"/>
          <w:szCs w:val="36"/>
        </w:rPr>
        <w:br w:type="page"/>
      </w:r>
    </w:p>
    <w:p w:rsidR="0051663E" w:rsidRPr="00802CBB" w:rsidRDefault="005B6238" w:rsidP="00D47380">
      <w:pPr>
        <w:pStyle w:val="a3"/>
        <w:ind w:leftChars="0" w:left="0"/>
        <w:jc w:val="center"/>
        <w:outlineLvl w:val="0"/>
        <w:rPr>
          <w:rFonts w:ascii="微軟正黑體" w:eastAsia="微軟正黑體" w:hAnsi="微軟正黑體"/>
          <w:b/>
          <w:sz w:val="36"/>
          <w:szCs w:val="36"/>
        </w:rPr>
      </w:pPr>
      <w:bookmarkStart w:id="21" w:name="_Toc22028952"/>
      <w:r w:rsidRPr="00802CBB">
        <w:rPr>
          <w:rFonts w:ascii="微軟正黑體" w:eastAsia="微軟正黑體" w:hAnsi="微軟正黑體" w:hint="eastAsia"/>
          <w:b/>
          <w:sz w:val="36"/>
          <w:szCs w:val="36"/>
        </w:rPr>
        <w:t>肆、</w:t>
      </w:r>
      <w:r w:rsidR="0051663E" w:rsidRPr="00802CBB">
        <w:rPr>
          <w:rFonts w:ascii="微軟正黑體" w:eastAsia="微軟正黑體" w:hAnsi="微軟正黑體" w:hint="eastAsia"/>
          <w:b/>
          <w:sz w:val="36"/>
          <w:szCs w:val="36"/>
        </w:rPr>
        <w:t>一般性題目</w:t>
      </w:r>
      <w:bookmarkStart w:id="22" w:name="_Toc8805626"/>
      <w:bookmarkEnd w:id="20"/>
      <w:bookmarkEnd w:id="21"/>
    </w:p>
    <w:p w:rsidR="0051663E" w:rsidRPr="00802CBB" w:rsidRDefault="0051663E" w:rsidP="0051663E">
      <w:pPr>
        <w:outlineLvl w:val="1"/>
        <w:rPr>
          <w:rFonts w:ascii="微軟正黑體" w:eastAsia="微軟正黑體" w:hAnsi="微軟正黑體"/>
          <w:b/>
          <w:sz w:val="36"/>
          <w:szCs w:val="36"/>
        </w:rPr>
      </w:pPr>
      <w:bookmarkStart w:id="23" w:name="_Toc22028953"/>
      <w:r w:rsidRPr="00802CBB">
        <w:rPr>
          <w:rFonts w:ascii="微軟正黑體" w:eastAsia="微軟正黑體" w:hAnsi="微軟正黑體" w:hint="eastAsia"/>
          <w:b/>
          <w:sz w:val="28"/>
          <w:szCs w:val="28"/>
        </w:rPr>
        <w:t>一</w:t>
      </w:r>
      <w:r w:rsidRPr="00802CBB">
        <w:rPr>
          <w:rFonts w:ascii="微軟正黑體" w:eastAsia="微軟正黑體" w:hAnsi="微軟正黑體" w:hint="eastAsia"/>
          <w:b/>
          <w:sz w:val="32"/>
          <w:szCs w:val="32"/>
        </w:rPr>
        <w:t>、是非題</w:t>
      </w:r>
      <w:bookmarkEnd w:id="22"/>
      <w:bookmarkEnd w:id="23"/>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8849D8"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301</w:t>
      </w:r>
      <w:r w:rsidRPr="00802CBB">
        <w:rPr>
          <w:rFonts w:ascii="微軟正黑體" w:eastAsia="微軟正黑體" w:hAnsi="微軟正黑體" w:hint="eastAsia"/>
        </w:rPr>
        <w:t>、兒童權利公約第</w:t>
      </w:r>
      <w:r w:rsidR="00AE7CAF" w:rsidRPr="00802CBB">
        <w:rPr>
          <w:rFonts w:ascii="微軟正黑體" w:eastAsia="微軟正黑體" w:hAnsi="微軟正黑體"/>
        </w:rPr>
        <w:t>38</w:t>
      </w:r>
      <w:r w:rsidRPr="00802CBB">
        <w:rPr>
          <w:rFonts w:ascii="微軟正黑體" w:eastAsia="微軟正黑體" w:hAnsi="微軟正黑體" w:hint="eastAsia"/>
        </w:rPr>
        <w:t>條規定，未滿</w:t>
      </w:r>
      <w:r w:rsidR="00AE7CAF" w:rsidRPr="00802CBB">
        <w:rPr>
          <w:rFonts w:ascii="微軟正黑體" w:eastAsia="微軟正黑體" w:hAnsi="微軟正黑體"/>
        </w:rPr>
        <w:t>18歲</w:t>
      </w:r>
      <w:r w:rsidRPr="00802CBB">
        <w:rPr>
          <w:rFonts w:ascii="微軟正黑體" w:eastAsia="微軟正黑體" w:hAnsi="微軟正黑體" w:hint="eastAsia"/>
        </w:rPr>
        <w:t>之兒童應避免參與戰鬥行為。</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302</w:t>
      </w:r>
      <w:r w:rsidRPr="00802CBB">
        <w:rPr>
          <w:rFonts w:ascii="微軟正黑體" w:eastAsia="微軟正黑體" w:hAnsi="微軟正黑體" w:hint="eastAsia"/>
        </w:rPr>
        <w:t>、兒童有權就其本身之事務表示其意見，國家及家長應就其所表示之意見依其年齡及成熟度予以權衡。</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303</w:t>
      </w:r>
      <w:r w:rsidRPr="00802CBB">
        <w:rPr>
          <w:rFonts w:ascii="微軟正黑體" w:eastAsia="微軟正黑體" w:hAnsi="微軟正黑體" w:hint="eastAsia"/>
        </w:rPr>
        <w:t>、兒童權利公約中關於「兒童」的定義，依我國法律，包括「兒童」及「少年」。</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304</w:t>
      </w:r>
      <w:r w:rsidRPr="00802CBB">
        <w:rPr>
          <w:rFonts w:ascii="微軟正黑體" w:eastAsia="微軟正黑體" w:hAnsi="微軟正黑體" w:hint="eastAsia"/>
        </w:rPr>
        <w:t>、針對「禁止歧視」原則，兒童權利公約僅要求國家確保兒童在享受公約權利時不受歧視。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305</w:t>
      </w:r>
      <w:r w:rsidRPr="00802CBB">
        <w:rPr>
          <w:rFonts w:ascii="微軟正黑體" w:eastAsia="微軟正黑體" w:hAnsi="微軟正黑體" w:hint="eastAsia"/>
        </w:rPr>
        <w:t>、國家除有義務不採取歧視性的立法、政策及措施外，亦有義務積極推動平等並消弭任何形式之歧視。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306</w:t>
      </w:r>
      <w:r w:rsidRPr="00802CBB">
        <w:rPr>
          <w:rFonts w:ascii="微軟正黑體" w:eastAsia="微軟正黑體" w:hAnsi="微軟正黑體" w:hint="eastAsia"/>
        </w:rPr>
        <w:t>、兒童權利公約要求國家確保具本國籍之兒童免受任何形式之歧視。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307</w:t>
      </w:r>
      <w:r w:rsidRPr="00802CBB">
        <w:rPr>
          <w:rFonts w:ascii="微軟正黑體" w:eastAsia="微軟正黑體" w:hAnsi="微軟正黑體" w:hint="eastAsia"/>
        </w:rPr>
        <w:t>、國家有義務不得侵害兒童之生命及生存權，而對兒童之生命威脅若來自於私人，國家透過制定刑法處罰相關行為，即屬滿足其公約義務。</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308</w:t>
      </w:r>
      <w:r w:rsidRPr="00802CBB">
        <w:rPr>
          <w:rFonts w:ascii="微軟正黑體" w:eastAsia="微軟正黑體" w:hAnsi="微軟正黑體" w:hint="eastAsia"/>
        </w:rPr>
        <w:t>、「兒童最佳利益原則」適用範圍為「所有關係兒童之事務」，而「關係」一詞應做廣義解釋，除直接針對個別兒童、特定族群兒童及一般的兒童的事物外，非針對兒童但對兒童產生影響的事務決策過程中亦應適用此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309</w:t>
      </w:r>
      <w:r w:rsidRPr="00802CBB">
        <w:rPr>
          <w:rFonts w:ascii="微軟正黑體" w:eastAsia="微軟正黑體" w:hAnsi="微軟正黑體" w:hint="eastAsia"/>
        </w:rPr>
        <w:t>、兒童最佳利益原則之適用範圍包括立法院就預算案之審議。</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310</w:t>
      </w:r>
      <w:r w:rsidRPr="00802CBB">
        <w:rPr>
          <w:rFonts w:ascii="微軟正黑體" w:eastAsia="微軟正黑體" w:hAnsi="微軟正黑體" w:hint="eastAsia"/>
        </w:rPr>
        <w:t>、根據兒童權利公約第</w:t>
      </w:r>
      <w:r w:rsidR="00AE7CAF" w:rsidRPr="00802CBB">
        <w:rPr>
          <w:rFonts w:ascii="微軟正黑體" w:eastAsia="微軟正黑體" w:hAnsi="微軟正黑體"/>
        </w:rPr>
        <w:t>12</w:t>
      </w:r>
      <w:r w:rsidRPr="00802CBB">
        <w:rPr>
          <w:rFonts w:ascii="微軟正黑體" w:eastAsia="微軟正黑體" w:hAnsi="微軟正黑體" w:hint="eastAsia"/>
        </w:rPr>
        <w:t>條第</w:t>
      </w:r>
      <w:r w:rsidR="00AE7CAF" w:rsidRPr="00802CBB">
        <w:rPr>
          <w:rFonts w:ascii="微軟正黑體" w:eastAsia="微軟正黑體" w:hAnsi="微軟正黑體"/>
        </w:rPr>
        <w:t>2</w:t>
      </w:r>
      <w:r w:rsidRPr="00802CBB">
        <w:rPr>
          <w:rFonts w:ascii="微軟正黑體" w:eastAsia="微軟正黑體" w:hAnsi="微軟正黑體" w:hint="eastAsia"/>
        </w:rPr>
        <w:t>項規定，應特別在對兒童有影響之司法程序中給予表達意見之機會，此處之「司法程序」指的是兒童觸法或成為犯罪被害人時的刑事訴訟程序。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311</w:t>
      </w:r>
      <w:r w:rsidRPr="00802CBB">
        <w:rPr>
          <w:rFonts w:ascii="微軟正黑體" w:eastAsia="微軟正黑體" w:hAnsi="微軟正黑體" w:hint="eastAsia"/>
        </w:rPr>
        <w:t>、「尊重兒童意見」原則要求的不僅是就影響兒童事物相關程序及決策過程中聽取並權衡兒童之意見，程序完成後亦須說明理由並提供適當的申訴機會。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312</w:t>
      </w:r>
      <w:r w:rsidRPr="00802CBB">
        <w:rPr>
          <w:rFonts w:ascii="微軟正黑體" w:eastAsia="微軟正黑體" w:hAnsi="微軟正黑體" w:hint="eastAsia"/>
          <w:szCs w:val="28"/>
        </w:rPr>
        <w:t>、針對「禁止歧視」原則，國家有「尊重」及「確保」兒童不受歧視之義務，換而言之，國家有義務確認其立法、政策及措施不致造成法</w:t>
      </w:r>
      <w:r w:rsidRPr="00802CBB">
        <w:rPr>
          <w:rFonts w:ascii="微軟正黑體" w:eastAsia="微軟正黑體" w:hAnsi="微軟正黑體" w:hint="eastAsia"/>
        </w:rPr>
        <w:t>律上及事實上之歧視。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313</w:t>
      </w:r>
      <w:r w:rsidRPr="00802CBB">
        <w:rPr>
          <w:rFonts w:ascii="微軟正黑體" w:eastAsia="微軟正黑體" w:hAnsi="微軟正黑體" w:hint="eastAsia"/>
        </w:rPr>
        <w:t>、針對造成歧視及對兒童有害之習俗作法，若其對兒童之健康和生存發展造成威脅，國家有義務立法禁止，但出於對相關傳統及宗教之尊重，不應採取過度積極的手段干涉。</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314</w:t>
      </w:r>
      <w:r w:rsidRPr="00802CBB">
        <w:rPr>
          <w:rFonts w:ascii="微軟正黑體" w:eastAsia="微軟正黑體" w:hAnsi="微軟正黑體" w:hint="eastAsia"/>
        </w:rPr>
        <w:t>、與父母分離之權利是兒童權利公約四項一般性原則之</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315</w:t>
      </w:r>
      <w:r w:rsidRPr="00802CBB">
        <w:rPr>
          <w:rFonts w:ascii="微軟正黑體" w:eastAsia="微軟正黑體" w:hAnsi="微軟正黑體" w:hint="eastAsia"/>
        </w:rPr>
        <w:t>、表意權是兒童權利公約四項一般性原則之</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316</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條之表意權所強調者為兒童自由表示意見之權利，不包括接受資訊之自由。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317</w:t>
      </w:r>
      <w:r w:rsidRPr="00802CBB">
        <w:rPr>
          <w:rFonts w:ascii="微軟正黑體" w:eastAsia="微軟正黑體" w:hAnsi="微軟正黑體" w:hint="eastAsia"/>
        </w:rPr>
        <w:t>、兒</w:t>
      </w:r>
      <w:proofErr w:type="gramStart"/>
      <w:r w:rsidRPr="00802CBB">
        <w:rPr>
          <w:rFonts w:ascii="微軟正黑體" w:eastAsia="微軟正黑體" w:hAnsi="微軟正黑體" w:hint="eastAsia"/>
        </w:rPr>
        <w:t>少既使犯性侵</w:t>
      </w:r>
      <w:proofErr w:type="gramEnd"/>
      <w:r w:rsidRPr="00802CBB">
        <w:rPr>
          <w:rFonts w:ascii="微軟正黑體" w:eastAsia="微軟正黑體" w:hAnsi="微軟正黑體" w:hint="eastAsia"/>
        </w:rPr>
        <w:t>致死的重罪，根據兒童權利公約之規定，將來仍然給予其重返社會的機會。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318</w:t>
      </w:r>
      <w:r w:rsidRPr="00802CBB">
        <w:rPr>
          <w:rFonts w:ascii="微軟正黑體" w:eastAsia="微軟正黑體" w:hAnsi="微軟正黑體" w:hint="eastAsia"/>
        </w:rPr>
        <w:t>、在審理涉及兒童相關事件時，法院應聽取各方意見，尤其應參酌涉案兒童的意見。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319</w:t>
      </w:r>
      <w:r w:rsidRPr="00802CBB">
        <w:rPr>
          <w:rFonts w:ascii="微軟正黑體" w:eastAsia="微軟正黑體" w:hAnsi="微軟正黑體" w:hint="eastAsia"/>
        </w:rPr>
        <w:t>、我國目前並無關</w:t>
      </w:r>
      <w:proofErr w:type="gramStart"/>
      <w:r w:rsidRPr="00802CBB">
        <w:rPr>
          <w:rFonts w:ascii="微軟正黑體" w:eastAsia="微軟正黑體" w:hAnsi="微軟正黑體" w:hint="eastAsia"/>
        </w:rPr>
        <w:t>於兒少性</w:t>
      </w:r>
      <w:proofErr w:type="gramEnd"/>
      <w:r w:rsidRPr="00802CBB">
        <w:rPr>
          <w:rFonts w:ascii="微軟正黑體" w:eastAsia="微軟正黑體" w:hAnsi="微軟正黑體" w:hint="eastAsia"/>
        </w:rPr>
        <w:t>虐待之專法。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320</w:t>
      </w:r>
      <w:r w:rsidRPr="00802CBB">
        <w:rPr>
          <w:rFonts w:ascii="微軟正黑體" w:eastAsia="微軟正黑體" w:hAnsi="微軟正黑體" w:hint="eastAsia"/>
        </w:rPr>
        <w:t>、兒童權利公約原則上禁止跨國收養。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321</w:t>
      </w:r>
      <w:r w:rsidRPr="00802CBB">
        <w:rPr>
          <w:rFonts w:ascii="微軟正黑體" w:eastAsia="微軟正黑體" w:hAnsi="微軟正黑體" w:hint="eastAsia"/>
        </w:rPr>
        <w:t>、聯合國於西元</w:t>
      </w:r>
      <w:r w:rsidR="00F45254" w:rsidRPr="00802CBB">
        <w:rPr>
          <w:rFonts w:ascii="微軟正黑體" w:eastAsia="微軟正黑體" w:hAnsi="微軟正黑體"/>
        </w:rPr>
        <w:t>2000</w:t>
      </w:r>
      <w:r w:rsidRPr="00802CBB">
        <w:rPr>
          <w:rFonts w:ascii="微軟正黑體" w:eastAsia="微軟正黑體" w:hAnsi="微軟正黑體" w:hint="eastAsia"/>
        </w:rPr>
        <w:t>年通過的兩部任擇議定書，即「關於買賣兒童、兒童賣淫和兒童色情問題之兒童權利公約任擇議定書」及「關於兒童捲入武裝衝突問題之兒童權利公約任擇議定書」不包括在《兒童權利公約施行法》之中。</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322</w:t>
      </w:r>
      <w:r w:rsidRPr="00802CBB">
        <w:rPr>
          <w:rFonts w:ascii="微軟正黑體" w:eastAsia="微軟正黑體" w:hAnsi="微軟正黑體" w:hint="eastAsia"/>
        </w:rPr>
        <w:t>、兒童權利公約認為締約國應根據兒童的年齡和成熟度，承認兒童的結社及和平集會的自由。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323</w:t>
      </w:r>
      <w:r w:rsidRPr="00802CBB">
        <w:rPr>
          <w:rFonts w:ascii="微軟正黑體" w:eastAsia="微軟正黑體" w:hAnsi="微軟正黑體" w:hint="eastAsia"/>
        </w:rPr>
        <w:t>、兒童權利委員會認為各國關於「虞犯」的規定，因違反平等原則，應全廢止。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324</w:t>
      </w:r>
      <w:r w:rsidRPr="00802CBB">
        <w:rPr>
          <w:rFonts w:ascii="微軟正黑體" w:eastAsia="微軟正黑體" w:hAnsi="微軟正黑體" w:hint="eastAsia"/>
        </w:rPr>
        <w:t>、我國《刑法》規定不得對未滿</w:t>
      </w:r>
      <w:r w:rsidR="00F45254" w:rsidRPr="00802CBB">
        <w:rPr>
          <w:rFonts w:ascii="微軟正黑體" w:eastAsia="微軟正黑體" w:hAnsi="微軟正黑體"/>
        </w:rPr>
        <w:t>18</w:t>
      </w:r>
      <w:r w:rsidRPr="00802CBB">
        <w:rPr>
          <w:rFonts w:ascii="微軟正黑體" w:eastAsia="微軟正黑體" w:hAnsi="微軟正黑體" w:hint="eastAsia"/>
        </w:rPr>
        <w:t>歲之人處死刑或無期徒刑，基本上符合兒童權利公約的要求。</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325</w:t>
      </w:r>
      <w:r w:rsidRPr="00802CBB">
        <w:rPr>
          <w:rFonts w:ascii="微軟正黑體" w:eastAsia="微軟正黑體" w:hAnsi="微軟正黑體" w:hint="eastAsia"/>
        </w:rPr>
        <w:t>、兒童權利委員會認為私校體系可能造成民眾對於公共教育體系及弱勢家庭的歧視，所以應予廢止。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326</w:t>
      </w:r>
      <w:r w:rsidRPr="00802CBB">
        <w:rPr>
          <w:rFonts w:ascii="微軟正黑體" w:eastAsia="微軟正黑體" w:hAnsi="微軟正黑體" w:hint="eastAsia"/>
        </w:rPr>
        <w:t>、兒童權利委員會認為所謂「教育」，係指以兒童為中心，由學校提供正規教育，培養兒童的品性、才智與能力。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327</w:t>
      </w:r>
      <w:r w:rsidRPr="00802CBB">
        <w:rPr>
          <w:rFonts w:ascii="微軟正黑體" w:eastAsia="微軟正黑體" w:hAnsi="微軟正黑體" w:hint="eastAsia"/>
        </w:rPr>
        <w:t>、相較於兩公約之禁止歧視規定，兒童權利公約擴大了禁止歧視的範圍。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328</w:t>
      </w:r>
      <w:r w:rsidRPr="00802CBB">
        <w:rPr>
          <w:rFonts w:ascii="微軟正黑體" w:eastAsia="微軟正黑體" w:hAnsi="微軟正黑體" w:hint="eastAsia"/>
        </w:rPr>
        <w:t>、在不同類型的案件中，「兒童最佳利益」之地位可能不同，以收養程序為例，兒童最佳利益即為最大考量。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329</w:t>
      </w:r>
      <w:r w:rsidRPr="00802CBB">
        <w:rPr>
          <w:rFonts w:ascii="微軟正黑體" w:eastAsia="微軟正黑體" w:hAnsi="微軟正黑體" w:hint="eastAsia"/>
          <w:szCs w:val="28"/>
        </w:rPr>
        <w:t>、</w:t>
      </w:r>
      <w:r w:rsidRPr="00802CBB">
        <w:rPr>
          <w:rFonts w:ascii="微軟正黑體" w:eastAsia="微軟正黑體" w:hAnsi="微軟正黑體" w:hint="eastAsia"/>
        </w:rPr>
        <w:t>處理直接影響兒童之事務時，國家有義務落實「兒童最佳利益」原則；而非以兒童為主要對象之立法、政策或措施，可能普遍性影響到全國人民，從事相關決策時則應綜合各項利益權衡，不須將兒童利益列為優先考量因素。</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條要求國家依兒童之年齡權衡其針對影響本身的事物表達之意見，因此國家得在徵詢兒童發展專家後，訂立適當的年齡標準，確保一定年齡以上之兒童有發表意見之機會及權利。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331</w:t>
      </w:r>
      <w:r w:rsidRPr="00802CBB">
        <w:rPr>
          <w:rFonts w:ascii="微軟正黑體" w:eastAsia="微軟正黑體" w:hAnsi="微軟正黑體" w:hint="eastAsia"/>
        </w:rPr>
        <w:t>、「尊重兒童意見」原則之內涵與</w:t>
      </w:r>
      <w:r w:rsidR="00F45254" w:rsidRPr="00802CBB">
        <w:rPr>
          <w:rFonts w:ascii="微軟正黑體" w:eastAsia="微軟正黑體" w:hAnsi="微軟正黑體" w:hint="eastAsia"/>
        </w:rPr>
        <w:t>兒童權利</w:t>
      </w:r>
      <w:r w:rsidRPr="00802CBB">
        <w:rPr>
          <w:rFonts w:ascii="微軟正黑體" w:eastAsia="微軟正黑體" w:hAnsi="微軟正黑體" w:hint="eastAsia"/>
        </w:rPr>
        <w:t>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條之表意權及一般所稱之「言論自由」相同，強調兒童自由表達意見之權利。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332</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條第</w:t>
      </w:r>
      <w:r w:rsidR="00F45254" w:rsidRPr="00802CBB">
        <w:rPr>
          <w:rFonts w:ascii="微軟正黑體" w:eastAsia="微軟正黑體" w:hAnsi="微軟正黑體"/>
        </w:rPr>
        <w:t>2</w:t>
      </w:r>
      <w:r w:rsidRPr="00802CBB">
        <w:rPr>
          <w:rFonts w:ascii="微軟正黑體" w:eastAsia="微軟正黑體" w:hAnsi="微軟正黑體" w:hint="eastAsia"/>
        </w:rPr>
        <w:t>項規定中提及應「依照國家法律之程序規定」的方式提供兒童表達意見之機會，故在司法程序中，為落實訴訟程序之規定，可限制兒童參與程序及表達意見之資格。</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333</w:t>
      </w:r>
      <w:r w:rsidRPr="00802CBB">
        <w:rPr>
          <w:rFonts w:ascii="微軟正黑體" w:eastAsia="微軟正黑體" w:hAnsi="微軟正黑體" w:hint="eastAsia"/>
        </w:rPr>
        <w:t>、在影響兒童之司法及行政程序中，除由兒童本人直接表達意見外，為保障兒童的權益，僅限透過其父母或法定代理人表達意見。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334</w:t>
      </w:r>
      <w:r w:rsidRPr="00802CBB">
        <w:rPr>
          <w:rFonts w:ascii="微軟正黑體" w:eastAsia="微軟正黑體" w:hAnsi="微軟正黑體" w:hint="eastAsia"/>
          <w:szCs w:val="28"/>
        </w:rPr>
        <w:t>、</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條要求國家依兒童之年齡權衡其針對影響本身的事物表達之意見，有必要時，國家得要求受司法及行政程序影響之兒童證明其形成意見之能力，以求最正確及符合兒童利益之判斷。</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335</w:t>
      </w:r>
      <w:r w:rsidRPr="00802CBB">
        <w:rPr>
          <w:rFonts w:ascii="微軟正黑體" w:eastAsia="微軟正黑體" w:hAnsi="微軟正黑體" w:hint="eastAsia"/>
        </w:rPr>
        <w:t>、為確保兒童能自由對影響其事務表達意見，國家不應提供相關資訊左右其想法。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336</w:t>
      </w:r>
      <w:r w:rsidRPr="00802CBB">
        <w:rPr>
          <w:rFonts w:ascii="微軟正黑體" w:eastAsia="微軟正黑體" w:hAnsi="微軟正黑體" w:hint="eastAsia"/>
        </w:rPr>
        <w:t>、為全面落實「尊重兒童意見」原則，國家應就對兒童有影響之司法及行政程序中，設下統一標準，確保針對同年齡兒童之意見採取相同權衡標準。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337</w:t>
      </w:r>
      <w:r w:rsidRPr="00802CBB">
        <w:rPr>
          <w:rFonts w:ascii="微軟正黑體" w:eastAsia="微軟正黑體" w:hAnsi="微軟正黑體" w:hint="eastAsia"/>
        </w:rPr>
        <w:t>、對兒童有影響之司法及行政程序中，代表兒童發表意見之個人或組織得綜合兒童及公共利益考量後，決定表達意見之內容。</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338</w:t>
      </w:r>
      <w:r w:rsidRPr="00802CBB">
        <w:rPr>
          <w:rFonts w:ascii="微軟正黑體" w:eastAsia="微軟正黑體" w:hAnsi="微軟正黑體" w:hint="eastAsia"/>
        </w:rPr>
        <w:t>、被告於</w:t>
      </w:r>
      <w:r w:rsidR="00F45254" w:rsidRPr="00802CBB">
        <w:rPr>
          <w:rFonts w:ascii="微軟正黑體" w:eastAsia="微軟正黑體" w:hAnsi="微軟正黑體"/>
        </w:rPr>
        <w:t>17</w:t>
      </w:r>
      <w:r w:rsidRPr="00802CBB">
        <w:rPr>
          <w:rFonts w:ascii="微軟正黑體" w:eastAsia="微軟正黑體" w:hAnsi="微軟正黑體" w:hint="eastAsia"/>
        </w:rPr>
        <w:t>歲時犯下殺害直系血親尊親屬罪，法院審理時，其已滿</w:t>
      </w:r>
      <w:r w:rsidR="00F45254" w:rsidRPr="00802CBB">
        <w:rPr>
          <w:rFonts w:ascii="微軟正黑體" w:eastAsia="微軟正黑體" w:hAnsi="微軟正黑體"/>
        </w:rPr>
        <w:t>18</w:t>
      </w:r>
      <w:r w:rsidRPr="00802CBB">
        <w:rPr>
          <w:rFonts w:ascii="微軟正黑體" w:eastAsia="微軟正黑體" w:hAnsi="微軟正黑體" w:hint="eastAsia"/>
        </w:rPr>
        <w:t>歲，仍不得判處死刑或不得假釋之無期徒刑。</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339</w:t>
      </w:r>
      <w:r w:rsidRPr="00802CBB">
        <w:rPr>
          <w:rFonts w:ascii="微軟正黑體" w:eastAsia="微軟正黑體" w:hAnsi="微軟正黑體" w:hint="eastAsia"/>
        </w:rPr>
        <w:t>、兒童權利公約的締約國總共</w:t>
      </w:r>
      <w:r w:rsidR="00F45254" w:rsidRPr="00802CBB">
        <w:rPr>
          <w:rFonts w:ascii="微軟正黑體" w:eastAsia="微軟正黑體" w:hAnsi="微軟正黑體"/>
        </w:rPr>
        <w:t>196</w:t>
      </w:r>
      <w:r w:rsidRPr="00802CBB">
        <w:rPr>
          <w:rFonts w:ascii="微軟正黑體" w:eastAsia="微軟正黑體" w:hAnsi="微軟正黑體" w:hint="eastAsia"/>
        </w:rPr>
        <w:t>國，為全球數量上僅次於消除對婦女一切形式歧視公約締約國的國際公約。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340</w:t>
      </w:r>
      <w:r w:rsidRPr="00802CBB">
        <w:rPr>
          <w:rFonts w:ascii="微軟正黑體" w:eastAsia="微軟正黑體" w:hAnsi="微軟正黑體" w:hint="eastAsia"/>
        </w:rPr>
        <w:t>、依《兒童權利公約施行法》之規定，公約其後的三部任擇議定書不具我國國內法的效力。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341</w:t>
      </w:r>
      <w:r w:rsidRPr="00802CBB">
        <w:rPr>
          <w:rFonts w:ascii="微軟正黑體" w:eastAsia="微軟正黑體" w:hAnsi="微軟正黑體" w:hint="eastAsia"/>
        </w:rPr>
        <w:t>、</w:t>
      </w:r>
      <w:proofErr w:type="gramStart"/>
      <w:r w:rsidRPr="00802CBB">
        <w:rPr>
          <w:rFonts w:ascii="微軟正黑體" w:eastAsia="微軟正黑體" w:hAnsi="微軟正黑體" w:hint="eastAsia"/>
        </w:rPr>
        <w:t>對</w:t>
      </w:r>
      <w:r w:rsidR="00F45254" w:rsidRPr="00802CBB">
        <w:rPr>
          <w:rFonts w:ascii="微軟正黑體" w:eastAsia="微軟正黑體" w:hAnsi="微軟正黑體" w:hint="eastAsia"/>
        </w:rPr>
        <w:t>患不治之症</w:t>
      </w:r>
      <w:proofErr w:type="gramEnd"/>
      <w:r w:rsidR="00F45254" w:rsidRPr="00802CBB">
        <w:rPr>
          <w:rFonts w:ascii="微軟正黑體" w:eastAsia="微軟正黑體" w:hAnsi="微軟正黑體" w:hint="eastAsia"/>
        </w:rPr>
        <w:t>而</w:t>
      </w:r>
      <w:r w:rsidRPr="00802CBB">
        <w:rPr>
          <w:rFonts w:ascii="微軟正黑體" w:eastAsia="微軟正黑體" w:hAnsi="微軟正黑體" w:hint="eastAsia"/>
        </w:rPr>
        <w:t>承受痛苦的兒童，放棄治療給予安寧療護，符合兒童最佳利益原則。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342</w:t>
      </w:r>
      <w:r w:rsidRPr="00802CBB">
        <w:rPr>
          <w:rFonts w:ascii="微軟正黑體" w:eastAsia="微軟正黑體" w:hAnsi="微軟正黑體" w:hint="eastAsia"/>
        </w:rPr>
        <w:t>、兒童權利委員會認為兒童權利公約的各項權利具有</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體性，不能分割。</w:t>
      </w:r>
    </w:p>
    <w:p w:rsidR="0051663E" w:rsidRPr="00802CBB" w:rsidRDefault="00F06A7A" w:rsidP="008849D8">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343</w:t>
      </w:r>
      <w:r w:rsidRPr="00802CBB">
        <w:rPr>
          <w:rFonts w:ascii="微軟正黑體" w:eastAsia="微軟正黑體" w:hAnsi="微軟正黑體" w:hint="eastAsia"/>
        </w:rPr>
        <w:t>、依據《兒童權利公約施行法》第</w:t>
      </w:r>
      <w:r w:rsidR="00F45254" w:rsidRPr="00802CBB">
        <w:rPr>
          <w:rFonts w:ascii="微軟正黑體" w:eastAsia="微軟正黑體" w:hAnsi="微軟正黑體"/>
        </w:rPr>
        <w:t>3</w:t>
      </w:r>
      <w:r w:rsidRPr="00802CBB">
        <w:rPr>
          <w:rFonts w:ascii="微軟正黑體" w:eastAsia="微軟正黑體" w:hAnsi="微軟正黑體" w:hint="eastAsia"/>
        </w:rPr>
        <w:t>條，聯合國兒童權利委員會對公約所作之解釋對我國具有拘束力。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344</w:t>
      </w:r>
      <w:r w:rsidRPr="00802CBB">
        <w:rPr>
          <w:rFonts w:ascii="微軟正黑體" w:eastAsia="微軟正黑體" w:hAnsi="微軟正黑體" w:hint="eastAsia"/>
        </w:rPr>
        <w:t>、兒童權利公約所定義之「兒童」，是否包括「胎兒」，由各國依其國內法決定。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345</w:t>
      </w:r>
      <w:r w:rsidRPr="00802CBB">
        <w:rPr>
          <w:rFonts w:ascii="微軟正黑體" w:eastAsia="微軟正黑體" w:hAnsi="微軟正黑體" w:hint="eastAsia"/>
        </w:rPr>
        <w:t>、兒童權利公約具有我國國內法之效力，所以中央政府應定期向聯合國提交執行報告。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346</w:t>
      </w:r>
      <w:r w:rsidRPr="00802CBB">
        <w:rPr>
          <w:rFonts w:ascii="微軟正黑體" w:eastAsia="微軟正黑體" w:hAnsi="微軟正黑體" w:hint="eastAsia"/>
        </w:rPr>
        <w:t>、兒童享有生存及發展權，但各國得因地制宜，對非法入境或犯罪之兒童採取不同之措施。</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347</w:t>
      </w:r>
      <w:r w:rsidRPr="00802CBB">
        <w:rPr>
          <w:rFonts w:ascii="微軟正黑體" w:eastAsia="微軟正黑體" w:hAnsi="微軟正黑體" w:hint="eastAsia"/>
        </w:rPr>
        <w:t>、兒童的表意權得隨時予以限制，但應符合必要性及比例原則的檢驗。</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348</w:t>
      </w:r>
      <w:r w:rsidRPr="00802CBB">
        <w:rPr>
          <w:rFonts w:ascii="微軟正黑體" w:eastAsia="微軟正黑體" w:hAnsi="微軟正黑體" w:hint="eastAsia"/>
        </w:rPr>
        <w:t>、兒童權利公約規定兒童有宗教自由之權利，因此，父母或監護人不得予以干涉或指導。</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349</w:t>
      </w:r>
      <w:r w:rsidRPr="00802CBB">
        <w:rPr>
          <w:rFonts w:ascii="微軟正黑體" w:eastAsia="微軟正黑體" w:hAnsi="微軟正黑體" w:hint="eastAsia"/>
        </w:rPr>
        <w:t>、我國兒少相關法律若與兒童權利公約牴觸，法院應直接適用兒童權利公約。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350</w:t>
      </w:r>
      <w:r w:rsidRPr="00802CBB">
        <w:rPr>
          <w:rFonts w:ascii="微軟正黑體" w:eastAsia="微軟正黑體" w:hAnsi="微軟正黑體" w:hint="eastAsia"/>
          <w:szCs w:val="28"/>
        </w:rPr>
        <w:t>、聯合國於西元</w:t>
      </w:r>
      <w:r w:rsidR="00F45254" w:rsidRPr="00802CBB">
        <w:rPr>
          <w:rFonts w:ascii="微軟正黑體" w:eastAsia="微軟正黑體" w:hAnsi="微軟正黑體"/>
          <w:szCs w:val="28"/>
        </w:rPr>
        <w:t>2000</w:t>
      </w:r>
      <w:r w:rsidRPr="00802CBB">
        <w:rPr>
          <w:rFonts w:ascii="微軟正黑體" w:eastAsia="微軟正黑體" w:hAnsi="微軟正黑體" w:hint="eastAsia"/>
          <w:szCs w:val="28"/>
        </w:rPr>
        <w:t>年通過的「關於兒童捲入武裝衝突問題之兒</w:t>
      </w:r>
      <w:r w:rsidRPr="00802CBB">
        <w:rPr>
          <w:rFonts w:ascii="微軟正黑體" w:eastAsia="微軟正黑體" w:hAnsi="微軟正黑體" w:hint="eastAsia"/>
        </w:rPr>
        <w:t>童權利公約任擇議定書」將兒童權利公約第</w:t>
      </w:r>
      <w:r w:rsidR="00F45254" w:rsidRPr="00802CBB">
        <w:rPr>
          <w:rFonts w:ascii="微軟正黑體" w:eastAsia="微軟正黑體" w:hAnsi="微軟正黑體"/>
        </w:rPr>
        <w:t>38</w:t>
      </w:r>
      <w:r w:rsidRPr="00802CBB">
        <w:rPr>
          <w:rFonts w:ascii="微軟正黑體" w:eastAsia="微軟正黑體" w:hAnsi="微軟正黑體" w:hint="eastAsia"/>
        </w:rPr>
        <w:t>條</w:t>
      </w:r>
      <w:r w:rsidR="00F45254" w:rsidRPr="00802CBB">
        <w:rPr>
          <w:rFonts w:ascii="微軟正黑體" w:eastAsia="微軟正黑體" w:hAnsi="微軟正黑體" w:hint="eastAsia"/>
        </w:rPr>
        <w:t>有關加入武裝部隊之</w:t>
      </w:r>
      <w:r w:rsidRPr="00802CBB">
        <w:rPr>
          <w:rFonts w:ascii="微軟正黑體" w:eastAsia="微軟正黑體" w:hAnsi="微軟正黑體" w:hint="eastAsia"/>
        </w:rPr>
        <w:t>最低招募年齡提高至</w:t>
      </w:r>
      <w:r w:rsidR="00F45254" w:rsidRPr="00802CBB">
        <w:rPr>
          <w:rFonts w:ascii="微軟正黑體" w:eastAsia="微軟正黑體" w:hAnsi="微軟正黑體"/>
        </w:rPr>
        <w:t>18</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351</w:t>
      </w:r>
      <w:r w:rsidRPr="00802CBB">
        <w:rPr>
          <w:rFonts w:ascii="微軟正黑體" w:eastAsia="微軟正黑體" w:hAnsi="微軟正黑體" w:hint="eastAsia"/>
        </w:rPr>
        <w:t>、兒童權利公約的前言，並無拘束力，所以不具我國國內法的地位。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352</w:t>
      </w:r>
      <w:r w:rsidRPr="00802CBB">
        <w:rPr>
          <w:rFonts w:ascii="微軟正黑體" w:eastAsia="微軟正黑體" w:hAnsi="微軟正黑體" w:hint="eastAsia"/>
        </w:rPr>
        <w:t>、兒童權利委員會認為對於觸法少年的審判，應以非公開方式進行，以保障其隱私。</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w:t>
      </w:r>
      <w:proofErr w:type="gramStart"/>
      <w:r w:rsidRPr="00802CBB">
        <w:rPr>
          <w:rFonts w:ascii="微軟正黑體" w:eastAsia="微軟正黑體" w:hAnsi="微軟正黑體" w:hint="eastAsia"/>
        </w:rPr>
        <w:t>３</w:t>
      </w:r>
      <w:proofErr w:type="gramEnd"/>
      <w:r w:rsidRPr="00802CBB">
        <w:rPr>
          <w:rFonts w:ascii="微軟正黑體" w:eastAsia="微軟正黑體" w:hAnsi="微軟正黑體" w:hint="eastAsia"/>
        </w:rPr>
        <w:t>、司法人員於審判程序</w:t>
      </w:r>
      <w:proofErr w:type="gramStart"/>
      <w:r w:rsidRPr="00802CBB">
        <w:rPr>
          <w:rFonts w:ascii="微軟正黑體" w:eastAsia="微軟正黑體" w:hAnsi="微軟正黑體" w:hint="eastAsia"/>
        </w:rPr>
        <w:t>中對觸法</w:t>
      </w:r>
      <w:proofErr w:type="gramEnd"/>
      <w:r w:rsidRPr="00802CBB">
        <w:rPr>
          <w:rFonts w:ascii="微軟正黑體" w:eastAsia="微軟正黑體" w:hAnsi="微軟正黑體" w:hint="eastAsia"/>
        </w:rPr>
        <w:t>少年表示「只要你說實話就可以回家！」並未侵犯該少年之權利。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354</w:t>
      </w:r>
      <w:r w:rsidRPr="00802CBB">
        <w:rPr>
          <w:rFonts w:ascii="微軟正黑體" w:eastAsia="微軟正黑體" w:hAnsi="微軟正黑體" w:hint="eastAsia"/>
        </w:rPr>
        <w:t>、兒童權利公約規定兒童最低受</w:t>
      </w:r>
      <w:proofErr w:type="gramStart"/>
      <w:r w:rsidRPr="00802CBB">
        <w:rPr>
          <w:rFonts w:ascii="微軟正黑體" w:eastAsia="微軟正黑體" w:hAnsi="微軟正黑體" w:hint="eastAsia"/>
        </w:rPr>
        <w:t>僱</w:t>
      </w:r>
      <w:proofErr w:type="gramEnd"/>
      <w:r w:rsidRPr="00802CBB">
        <w:rPr>
          <w:rFonts w:ascii="微軟正黑體" w:eastAsia="微軟正黑體" w:hAnsi="微軟正黑體" w:hint="eastAsia"/>
        </w:rPr>
        <w:t>年齡為</w:t>
      </w:r>
      <w:r w:rsidR="00F45254" w:rsidRPr="00802CBB">
        <w:rPr>
          <w:rFonts w:ascii="微軟正黑體" w:eastAsia="微軟正黑體" w:hAnsi="微軟正黑體"/>
        </w:rPr>
        <w:t>15</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355</w:t>
      </w:r>
      <w:r w:rsidRPr="00802CBB">
        <w:rPr>
          <w:rFonts w:ascii="微軟正黑體" w:eastAsia="微軟正黑體" w:hAnsi="微軟正黑體" w:hint="eastAsia"/>
        </w:rPr>
        <w:t>、兒童最佳利益與禁止歧視原則若有衝突，應以前者優先。</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356</w:t>
      </w:r>
      <w:r w:rsidRPr="00802CBB">
        <w:rPr>
          <w:rFonts w:ascii="微軟正黑體" w:eastAsia="微軟正黑體" w:hAnsi="微軟正黑體" w:hint="eastAsia"/>
        </w:rPr>
        <w:t>、難民兒童為無國籍人，所以應依兒童權利公約及國內法之規定，賦予其國籍。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357</w:t>
      </w:r>
      <w:r w:rsidRPr="00802CBB">
        <w:rPr>
          <w:rFonts w:ascii="微軟正黑體" w:eastAsia="微軟正黑體" w:hAnsi="微軟正黑體" w:hint="eastAsia"/>
        </w:rPr>
        <w:t>、國家得基於公共安全、衛生或道德等事由，限制兒童的宗教及信仰自由。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358</w:t>
      </w:r>
      <w:r w:rsidRPr="00802CBB">
        <w:rPr>
          <w:rFonts w:ascii="微軟正黑體" w:eastAsia="微軟正黑體" w:hAnsi="微軟正黑體" w:hint="eastAsia"/>
        </w:rPr>
        <w:t>、兒童權利公約要求締約國應實現全面的免費義務中、小學教育。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359</w:t>
      </w:r>
      <w:r w:rsidRPr="00802CBB">
        <w:rPr>
          <w:rFonts w:ascii="微軟正黑體" w:eastAsia="微軟正黑體" w:hAnsi="微軟正黑體" w:hint="eastAsia"/>
        </w:rPr>
        <w:t>、所有關係兒童之事務均應以兒童最佳利益為優先考量，在例外情況下，明列理由並說明考量之因素後，得做出不符合兒童最佳利益之決定。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5</w:t>
      </w:r>
      <w:r w:rsidRPr="00802CBB">
        <w:rPr>
          <w:rFonts w:ascii="微軟正黑體" w:eastAsia="微軟正黑體" w:hAnsi="微軟正黑體" w:hint="eastAsia"/>
        </w:rPr>
        <w:t>條要求國家尊重兒童之父母依符合兒童發展階段之能力指導兒童行使其權利，故父母應得以兒童之能力為由阻止其就影響自身之事物於國家各部門的程序中表達意見。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361</w:t>
      </w:r>
      <w:r w:rsidRPr="00802CBB">
        <w:rPr>
          <w:rFonts w:ascii="微軟正黑體" w:eastAsia="微軟正黑體" w:hAnsi="微軟正黑體" w:hint="eastAsia"/>
          <w:szCs w:val="28"/>
        </w:rPr>
        <w:t>、</w:t>
      </w:r>
      <w:r w:rsidRPr="00802CBB">
        <w:rPr>
          <w:rFonts w:ascii="微軟正黑體" w:eastAsia="微軟正黑體" w:hAnsi="微軟正黑體" w:hint="eastAsia"/>
        </w:rPr>
        <w:t>針對難民兒童，國家原則上有義務針對個案狀況進行全面審查評估是否符合難民資格並提供庇護，但若面臨大量難民湧入的狀況，為維持公共秩序及確保符合資格之兒童的最佳利益，得以快速團體審查方式，決定是否將兒童遣送回國。</w:t>
      </w:r>
      <w:bookmarkStart w:id="24" w:name="_Toc8805627"/>
    </w:p>
    <w:p w:rsidR="008849D8" w:rsidRPr="00802CBB" w:rsidRDefault="008849D8" w:rsidP="008849D8">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06A7A">
        <w:tc>
          <w:tcPr>
            <w:tcW w:w="453" w:type="pct"/>
            <w:shd w:val="clear" w:color="auto" w:fill="D9D9D9" w:themeFill="background1" w:themeFillShade="D9"/>
          </w:tcPr>
          <w:p w:rsidR="008849D8" w:rsidRPr="00802CBB" w:rsidRDefault="008849D8"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301</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302</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303</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304</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305</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306</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307</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308</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309</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r>
    </w:tbl>
    <w:p w:rsidR="00F45254" w:rsidRPr="00802CBB" w:rsidRDefault="00F45254" w:rsidP="00F45254">
      <w:pPr>
        <w:spacing w:line="0" w:lineRule="atLeast"/>
        <w:rPr>
          <w:rFonts w:ascii="微軟正黑體" w:eastAsia="微軟正黑體" w:hAnsi="微軟正黑體"/>
          <w:b/>
          <w:sz w:val="32"/>
          <w:szCs w:val="32"/>
        </w:rPr>
      </w:pPr>
    </w:p>
    <w:p w:rsidR="0051663E" w:rsidRPr="00802CBB" w:rsidRDefault="0051663E" w:rsidP="008849D8">
      <w:pPr>
        <w:spacing w:line="0" w:lineRule="atLeast"/>
        <w:outlineLvl w:val="1"/>
        <w:rPr>
          <w:rFonts w:ascii="微軟正黑體" w:eastAsia="微軟正黑體" w:hAnsi="微軟正黑體"/>
        </w:rPr>
      </w:pPr>
      <w:bookmarkStart w:id="25" w:name="_Toc22028954"/>
      <w:r w:rsidRPr="00802CBB">
        <w:rPr>
          <w:rFonts w:ascii="微軟正黑體" w:eastAsia="微軟正黑體" w:hAnsi="微軟正黑體" w:hint="eastAsia"/>
          <w:b/>
          <w:sz w:val="32"/>
          <w:szCs w:val="32"/>
        </w:rPr>
        <w:t>二、選擇題</w:t>
      </w:r>
      <w:bookmarkEnd w:id="24"/>
      <w:bookmarkEnd w:id="25"/>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F4525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362</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的四項基本原則為？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）身分權、表意權、隱私權及兒童最佳利益。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）兒童最佳利益、健康權、禁止歧視及表意權。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）禁止歧視、生存及發展權、兒童最佳利益及尊重兒童意見。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）生存及發展權、兒童最佳利益、身分權及禁止歧視。</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363</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）未成年人。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）無行為能力人及限制行為能力人。</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364</w:t>
      </w:r>
      <w:r w:rsidRPr="00802CBB">
        <w:rPr>
          <w:rFonts w:ascii="微軟正黑體" w:eastAsia="微軟正黑體" w:hAnsi="微軟正黑體" w:hint="eastAsia"/>
          <w:szCs w:val="28"/>
        </w:rPr>
        <w:t>、我國有關虞犯之規定見於？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）少年事件處理法。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）刑法。</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365</w:t>
      </w:r>
      <w:r w:rsidRPr="00802CBB">
        <w:rPr>
          <w:rFonts w:ascii="微軟正黑體" w:eastAsia="微軟正黑體" w:hAnsi="微軟正黑體" w:hint="eastAsia"/>
          <w:szCs w:val="28"/>
        </w:rPr>
        <w:t>、我國有關兒童色情之製造、播送、販賣及持有之處罰規定見於？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）刑法。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）人口販運防制法。</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366</w:t>
      </w:r>
      <w:r w:rsidRPr="00802CBB">
        <w:rPr>
          <w:rFonts w:ascii="微軟正黑體" w:eastAsia="微軟正黑體" w:hAnsi="微軟正黑體" w:hint="eastAsia"/>
          <w:szCs w:val="28"/>
        </w:rPr>
        <w:t>、我國法律中所謂的少年，係指？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spacing w:line="0" w:lineRule="atLeast"/>
        <w:ind w:left="1620" w:hangingChars="675" w:hanging="1620"/>
        <w:rPr>
          <w:rFonts w:ascii="微軟正黑體" w:eastAsia="微軟正黑體" w:hAnsi="微軟正黑體"/>
          <w:szCs w:val="28"/>
          <w:u w:val="single"/>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367</w:t>
      </w:r>
      <w:r w:rsidRPr="00802CBB">
        <w:rPr>
          <w:rFonts w:ascii="微軟正黑體" w:eastAsia="微軟正黑體" w:hAnsi="微軟正黑體" w:hint="eastAsia"/>
          <w:szCs w:val="28"/>
        </w:rPr>
        <w:t>、我國《菸害防制法》禁止未滿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歲之人吸菸，所涉及之兒童權利為？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）健康照護。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）教育權。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）經濟剝削。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）被害兒少之康復。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368</w:t>
      </w:r>
      <w:r w:rsidRPr="00802CBB">
        <w:rPr>
          <w:rFonts w:ascii="微軟正黑體" w:eastAsia="微軟正黑體" w:hAnsi="微軟正黑體" w:hint="eastAsia"/>
          <w:szCs w:val="28"/>
        </w:rPr>
        <w:t>、下列何者非兒童權利公約之一般性原則？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）不與父母分離。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）生存及發展權。</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369</w:t>
      </w: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者屬兒童權利公約第</w:t>
      </w:r>
      <w:r w:rsidR="00C81306" w:rsidRPr="00802CBB">
        <w:rPr>
          <w:rFonts w:ascii="微軟正黑體" w:eastAsia="微軟正黑體" w:hAnsi="微軟正黑體"/>
          <w:szCs w:val="28"/>
        </w:rPr>
        <w:t>2</w:t>
      </w:r>
      <w:r w:rsidRPr="00802CBB">
        <w:rPr>
          <w:rFonts w:ascii="微軟正黑體" w:eastAsia="微軟正黑體" w:hAnsi="微軟正黑體" w:hint="eastAsia"/>
          <w:szCs w:val="28"/>
        </w:rPr>
        <w:t>條禁止歧視原則中，「其他身分地位」指涉之歧視樣態？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）性別傾向。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）特殊疾病。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）未成年懷孕。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370</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所保護的對象不包括下列何者？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 xml:space="preserve">）嬰兒。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）少年。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）青年。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）幼兒。</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371</w:t>
      </w:r>
      <w:r w:rsidRPr="00802CBB">
        <w:rPr>
          <w:rFonts w:ascii="微軟正黑體" w:eastAsia="微軟正黑體" w:hAnsi="微軟正黑體" w:hint="eastAsia"/>
          <w:szCs w:val="28"/>
        </w:rPr>
        <w:t>、下列何者非屬於</w:t>
      </w:r>
      <w:proofErr w:type="gramStart"/>
      <w:r w:rsidRPr="00802CBB">
        <w:rPr>
          <w:rFonts w:ascii="微軟正黑體" w:eastAsia="微軟正黑體" w:hAnsi="微軟正黑體" w:hint="eastAsia"/>
          <w:szCs w:val="28"/>
        </w:rPr>
        <w:t>兒少性剝削</w:t>
      </w:r>
      <w:proofErr w:type="gramEnd"/>
      <w:r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散布兒少</w:t>
      </w:r>
      <w:proofErr w:type="gramEnd"/>
      <w:r w:rsidRPr="00802CBB">
        <w:rPr>
          <w:rFonts w:ascii="微軟正黑體" w:eastAsia="微軟正黑體" w:hAnsi="微軟正黑體" w:hint="eastAsia"/>
          <w:szCs w:val="28"/>
        </w:rPr>
        <w:t>色情照片。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）雇用兒少從事坐</w:t>
      </w:r>
      <w:proofErr w:type="gramStart"/>
      <w:r w:rsidRPr="00802CBB">
        <w:rPr>
          <w:rFonts w:ascii="微軟正黑體" w:eastAsia="微軟正黑體" w:hAnsi="微軟正黑體" w:hint="eastAsia"/>
          <w:szCs w:val="28"/>
        </w:rPr>
        <w:t>檯</w:t>
      </w:r>
      <w:proofErr w:type="gramEnd"/>
      <w:r w:rsidRPr="00802CBB">
        <w:rPr>
          <w:rFonts w:ascii="微軟正黑體" w:eastAsia="微軟正黑體" w:hAnsi="微軟正黑體" w:hint="eastAsia"/>
          <w:szCs w:val="28"/>
        </w:rPr>
        <w:t>陪酒。</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）上</w:t>
      </w:r>
      <w:proofErr w:type="gramStart"/>
      <w:r w:rsidRPr="00802CBB">
        <w:rPr>
          <w:rFonts w:ascii="微軟正黑體" w:eastAsia="微軟正黑體" w:hAnsi="微軟正黑體" w:hint="eastAsia"/>
          <w:szCs w:val="28"/>
        </w:rPr>
        <w:t>傳私密照</w:t>
      </w:r>
      <w:proofErr w:type="gramEnd"/>
      <w:r w:rsidRPr="00802CBB">
        <w:rPr>
          <w:rFonts w:ascii="微軟正黑體" w:eastAsia="微軟正黑體" w:hAnsi="微軟正黑體" w:hint="eastAsia"/>
          <w:szCs w:val="28"/>
        </w:rPr>
        <w:t>給男友。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）上網販售偷拍取得的兒少裸露照。</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372</w:t>
      </w:r>
      <w:r w:rsidRPr="00802CBB">
        <w:rPr>
          <w:rFonts w:ascii="微軟正黑體" w:eastAsia="微軟正黑體" w:hAnsi="微軟正黑體" w:hint="eastAsia"/>
          <w:szCs w:val="28"/>
        </w:rPr>
        <w:t>、兒童權利委員會認為各國有關虞犯之規定？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）應尊重各國民情，決定是否保留或廢除。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）有關逃學逃家之規定應予廢止。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）應予強化，以導正少年行為。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）應全面廢止。</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373</w:t>
      </w:r>
      <w:r w:rsidRPr="00802CBB">
        <w:rPr>
          <w:rFonts w:ascii="微軟正黑體" w:eastAsia="微軟正黑體" w:hAnsi="微軟正黑體" w:hint="eastAsia"/>
          <w:szCs w:val="28"/>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係於何年生效？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1989</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1990</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1991</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1992</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374</w:t>
      </w:r>
      <w:r w:rsidRPr="00802CBB">
        <w:rPr>
          <w:rFonts w:ascii="微軟正黑體" w:eastAsia="微軟正黑體" w:hAnsi="微軟正黑體" w:hint="eastAsia"/>
          <w:szCs w:val="28"/>
        </w:rPr>
        <w:t>、下列有關禁止歧視原則的敘述，何者有誤？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此原則要求國家確保兒童享受公約權利時不受歧視，公約權利外事項不屬規範範疇中。</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國家除有義務不採取具歧視性之立法、政策及措施等外，亦有義務積極消弭各類歧視並營造促進平等之環境。</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此原則適用範圍為國家管轄範圍內所有的兒童，包括非法入境或無居留資格者。</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為確保兒童不受歧視，國家有義務透過教育的方式，改變社會傳統上對於特定族群之偏見。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375</w:t>
      </w:r>
      <w:r w:rsidRPr="00802CBB">
        <w:rPr>
          <w:rFonts w:ascii="微軟正黑體" w:eastAsia="微軟正黑體" w:hAnsi="微軟正黑體" w:hint="eastAsia"/>
          <w:szCs w:val="28"/>
        </w:rPr>
        <w:t>、在與兒童相關的司法案件程序中，為符合兒童權利公約四大一般性原則，下列哪一項做法有誤？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為評估何種做法最符合兒童最佳利益，徵詢專家及利害關係人之意見。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）針對觸法之兒童，程序中應注重幫助其悔過自新及恢復正義。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）為落實尊重兒童意見，於法院程序相關規定中</w:t>
      </w:r>
      <w:proofErr w:type="gramStart"/>
      <w:r w:rsidRPr="00802CBB">
        <w:rPr>
          <w:rFonts w:ascii="微軟正黑體" w:eastAsia="微軟正黑體" w:hAnsi="微軟正黑體" w:hint="eastAsia"/>
          <w:szCs w:val="24"/>
        </w:rPr>
        <w:t>明訂達某一</w:t>
      </w:r>
      <w:proofErr w:type="gramEnd"/>
      <w:r w:rsidRPr="00802CBB">
        <w:rPr>
          <w:rFonts w:ascii="微軟正黑體" w:eastAsia="微軟正黑體" w:hAnsi="微軟正黑體" w:hint="eastAsia"/>
          <w:szCs w:val="24"/>
        </w:rPr>
        <w:t>年齡之兒童有自身或透過代理人發言之機會。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）營造對兒童而言安全並友善的環境，使其能自由表達意見。</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為落實「兒童最佳利益」原則，下列哪一項作法有誤？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為保障兒童權利，應確保完成兒童最佳利益判斷後之決定屬終局確定性且不可逆轉。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）針對涉及兒童權益之事務，國家應建立透明及客觀之決策機制，協助行政、立法、司法等機關判斷兒童最佳利益。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）兒童最佳利益的判斷需權衡多方因素綜合考量，但同時也應儘量在最短時間內做出決定，避免拖延造成對兒童</w:t>
      </w:r>
      <w:proofErr w:type="gramStart"/>
      <w:r w:rsidRPr="00802CBB">
        <w:rPr>
          <w:rFonts w:ascii="微軟正黑體" w:eastAsia="微軟正黑體" w:hAnsi="微軟正黑體" w:hint="eastAsia"/>
          <w:szCs w:val="24"/>
        </w:rPr>
        <w:t>不</w:t>
      </w:r>
      <w:proofErr w:type="gramEnd"/>
      <w:r w:rsidRPr="00802CBB">
        <w:rPr>
          <w:rFonts w:ascii="微軟正黑體" w:eastAsia="微軟正黑體" w:hAnsi="微軟正黑體" w:hint="eastAsia"/>
          <w:szCs w:val="24"/>
        </w:rPr>
        <w:t>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）除決策過程中需考慮此原則外，事後亦須清楚說明其理由。</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為落實「尊重兒童意見」之原則，以下哪一項作法有誤？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應透過教育之方式，改變社會大眾對兒童意見之心態，培養鼓勵兒童形成及發表意見之環境。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）應使用兒童能理解的語言，並注意非語言形式之溝通。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）若事務涉及兒童人數</w:t>
      </w:r>
      <w:proofErr w:type="gramStart"/>
      <w:r w:rsidRPr="00802CBB">
        <w:rPr>
          <w:rFonts w:ascii="微軟正黑體" w:eastAsia="微軟正黑體" w:hAnsi="微軟正黑體" w:hint="eastAsia"/>
          <w:szCs w:val="24"/>
        </w:rPr>
        <w:t>眾多，</w:t>
      </w:r>
      <w:proofErr w:type="gramEnd"/>
      <w:r w:rsidRPr="00802CBB">
        <w:rPr>
          <w:rFonts w:ascii="微軟正黑體" w:eastAsia="微軟正黑體" w:hAnsi="微軟正黑體" w:hint="eastAsia"/>
          <w:szCs w:val="24"/>
        </w:rPr>
        <w:t>可透過代表制聽取兒童意見，惟須注意代表之選擇應反映不同群體的觀點。</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）應於程序中設有年齡限制，避免年幼兒童遭他人操縱而表達出不符合其最佳利益之意見。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在下列哪一類案件中，兒童最佳利益不僅是優先考量，而應列為最大考量？</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）藥</w:t>
      </w:r>
      <w:r w:rsidRPr="00802CBB">
        <w:rPr>
          <w:rFonts w:ascii="微軟正黑體" w:eastAsia="微軟正黑體" w:hAnsi="微軟正黑體" w:hint="eastAsia"/>
          <w:szCs w:val="24"/>
        </w:rPr>
        <w:t>物濫用。</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）收養。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）遺產分配。</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）社會安全福利給付。</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為落實「尊重兒童意見」原則，以下針對兒童相關決策完成後的敘述，何者有誤？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Pr="00802CBB">
        <w:rPr>
          <w:rFonts w:ascii="微軟正黑體" w:eastAsia="微軟正黑體" w:hAnsi="微軟正黑體" w:hint="eastAsia"/>
          <w:szCs w:val="24"/>
        </w:rPr>
        <w:t>應向兒童說明決策理由。</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w:t>
      </w:r>
      <w:proofErr w:type="gramStart"/>
      <w:r w:rsidRPr="00802CBB">
        <w:rPr>
          <w:rFonts w:ascii="微軟正黑體" w:eastAsia="微軟正黑體" w:hAnsi="微軟正黑體" w:hint="eastAsia"/>
          <w:szCs w:val="24"/>
        </w:rPr>
        <w:t>對</w:t>
      </w:r>
      <w:proofErr w:type="gramEnd"/>
      <w:r w:rsidRPr="00802CBB">
        <w:rPr>
          <w:rFonts w:ascii="微軟正黑體" w:eastAsia="微軟正黑體" w:hAnsi="微軟正黑體" w:hint="eastAsia"/>
          <w:szCs w:val="24"/>
        </w:rPr>
        <w:t>結果不服之兒童，應提供申訴機會。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）國家應就其立法、司法及行政機關中設置提供兒童申訴之管道，但針對家庭、社區等私領域事物，國家無權亦無義務干涉。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）若設有申訴機會，應確保兒童不會害怕申訴後遭到報復。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下列有關生存及發展權之敘述何者最為正確？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）國家對生存權的義務範圍不包括意外事故等無法控制之事項。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）國家有義務盡最大可能確保兒童之生存及發展，此項義務指的是國家應預防他人剝奪兒童之生命。</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）兒童之「發展」指的是身體及心理層面之發展。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）發展權強調透過各項公約權利之實踐，奠定落實兒童發展權之基礎。</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以下針對教育權及</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一般性原則之敘述，何者有誤？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）為落實禁止歧視原則，除應平等提供教育機會外，在教育內容上亦應打破對弱勢族群之刻板印象，推廣多元包容態度。</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）根據公約第</w:t>
      </w:r>
      <w:r w:rsidR="00C81306" w:rsidRPr="00802CBB">
        <w:rPr>
          <w:rFonts w:ascii="微軟正黑體" w:eastAsia="微軟正黑體" w:hAnsi="微軟正黑體"/>
          <w:szCs w:val="24"/>
        </w:rPr>
        <w:t>28</w:t>
      </w:r>
      <w:r w:rsidRPr="00802CBB">
        <w:rPr>
          <w:rFonts w:ascii="微軟正黑體" w:eastAsia="微軟正黑體" w:hAnsi="微軟正黑體" w:hint="eastAsia"/>
          <w:szCs w:val="24"/>
        </w:rPr>
        <w:t>條第</w:t>
      </w:r>
      <w:r w:rsidR="00C81306" w:rsidRPr="00802CBB">
        <w:rPr>
          <w:rFonts w:ascii="微軟正黑體" w:eastAsia="微軟正黑體" w:hAnsi="微軟正黑體"/>
          <w:szCs w:val="24"/>
        </w:rPr>
        <w:t>1</w:t>
      </w:r>
      <w:r w:rsidRPr="00802CBB">
        <w:rPr>
          <w:rFonts w:ascii="微軟正黑體" w:eastAsia="微軟正黑體" w:hAnsi="微軟正黑體" w:hint="eastAsia"/>
          <w:szCs w:val="24"/>
        </w:rPr>
        <w:t>項規定，國家有義務確認兒童受教之權利在機會平等的基礎上逐步實現，故資源匱乏時，國家得暫時暫停促進少數族群兒童就學之補助方案。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）教育課程中應鼓勵兒童了解與自身相關之公共事務，並形成意見和參與決策過程。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）國家提供教育之義務不僅限於具本國籍的兒童，針對難民兒童亦須提供教育機會。</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以下針對少數民族兒童及公約一般性原則之敘述，何者最為正確？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）為協助少數民族兒童融入學校環境並避免歧視</w:t>
      </w:r>
      <w:proofErr w:type="gramStart"/>
      <w:r w:rsidRPr="00802CBB">
        <w:rPr>
          <w:rFonts w:ascii="微軟正黑體" w:eastAsia="微軟正黑體" w:hAnsi="微軟正黑體" w:hint="eastAsia"/>
          <w:szCs w:val="24"/>
        </w:rPr>
        <w:t>或霸凌</w:t>
      </w:r>
      <w:proofErr w:type="gramEnd"/>
      <w:r w:rsidRPr="00802CBB">
        <w:rPr>
          <w:rFonts w:ascii="微軟正黑體" w:eastAsia="微軟正黑體" w:hAnsi="微軟正黑體" w:hint="eastAsia"/>
          <w:szCs w:val="24"/>
        </w:rPr>
        <w:t>的現象，得限制少數民族兒童使用帶有其傳統文化標誌之服飾。</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）國家有義務提供其生存發展所需之資源及服務，而在設置相關政策方案時，應聽取並採納少數民族之意見。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）國家制定影響少數民族兒童群體之政策時，原則上應開放兒童參與，但為尊重少數民族傳統，得限制之。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）為有效並精確地權衡評估少數民族兒童之意見，國家得要求兒童或其代表使用國家官方語言表達意見。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國家為在兒童相關政策決策過程中落實</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）向包括兒童在內之社會大眾宣傳公約權利及原則，使兒童知曉其權利，社會大眾亦了解尊重兒童權利之知識及重要性。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）蒐集並分析有關兒童問題的充足和可靠數據和資料。</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）成立獨立國家兒童權利機構並將監督公約之義務全面委託給該機構。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）透過國際合作，共同實現兒童權利。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下列何者並未觸法？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）收</w:t>
      </w:r>
      <w:r w:rsidRPr="00802CBB">
        <w:rPr>
          <w:rFonts w:ascii="微軟正黑體" w:eastAsia="微軟正黑體" w:hAnsi="微軟正黑體" w:hint="eastAsia"/>
          <w:szCs w:val="24"/>
        </w:rPr>
        <w:t>藏兒童裸露照。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）對違反校規的學童予以體罰。</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外配未經</w:t>
      </w:r>
      <w:proofErr w:type="gramEnd"/>
      <w:r w:rsidRPr="00802CBB">
        <w:rPr>
          <w:rFonts w:ascii="微軟正黑體" w:eastAsia="微軟正黑體" w:hAnsi="微軟正黑體" w:hint="eastAsia"/>
          <w:szCs w:val="24"/>
        </w:rPr>
        <w:t>配偶同意逕自將子女帶回其本國。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）父母勸告少年改信特殊信仰。</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一般性意見係由何者提出？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4"/>
        </w:rPr>
        <w:t>）聯合國人權委員會。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）國際法院。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）聯合國兒童基金會。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）聯合國兒童權利委員會。</w:t>
      </w:r>
    </w:p>
    <w:p w:rsidR="0051663E" w:rsidRPr="00802CBB" w:rsidRDefault="008C4B70" w:rsidP="005447BA">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4"/>
        </w:rPr>
        <w:t>）兒童權利公約的各項權利具有不可分割性。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）表意權為四項基本原則之</w:t>
      </w:r>
      <w:proofErr w:type="gramStart"/>
      <w:r w:rsidRPr="00802CBB">
        <w:rPr>
          <w:rFonts w:ascii="微軟正黑體" w:eastAsia="微軟正黑體" w:hAnsi="微軟正黑體" w:hint="eastAsia"/>
          <w:szCs w:val="24"/>
        </w:rPr>
        <w:t>一</w:t>
      </w:r>
      <w:proofErr w:type="gramEnd"/>
      <w:r w:rsidRPr="00802CBB">
        <w:rPr>
          <w:rFonts w:ascii="微軟正黑體" w:eastAsia="微軟正黑體" w:hAnsi="微軟正黑體" w:hint="eastAsia"/>
          <w:szCs w:val="24"/>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）兒童權利公約並未對胎兒是否為受保護對象有所規定。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）兒童最佳利益是一種權利、一項原則，也是一種程序準則。</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）各級政府機關執行公約保障各項兒童及少年權利規定所需之經費，應依財政狀況，無需特別編列。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）適用公約規定之法規，應參照公約意旨及聯合國兒童權利委員會對公約之解釋。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）政府應建立兒少權利報告制度，並定期提出國家報告。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）各級政府機關應依公約內容，於</w:t>
      </w:r>
      <w:proofErr w:type="gramStart"/>
      <w:r w:rsidRPr="00802CBB">
        <w:rPr>
          <w:rFonts w:ascii="微軟正黑體" w:eastAsia="微軟正黑體" w:hAnsi="微軟正黑體" w:hint="eastAsia"/>
          <w:szCs w:val="24"/>
        </w:rPr>
        <w:t>一</w:t>
      </w:r>
      <w:proofErr w:type="gramEnd"/>
      <w:r w:rsidRPr="00802CBB">
        <w:rPr>
          <w:rFonts w:ascii="微軟正黑體" w:eastAsia="微軟正黑體" w:hAnsi="微軟正黑體" w:hint="eastAsia"/>
          <w:szCs w:val="24"/>
        </w:rPr>
        <w:t>定期程內，完成法規之增修或廢止。</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）兒童權利公約規定未滿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歲不得直接參加戰鬥行為。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）兒童權利公約第</w:t>
      </w:r>
      <w:r w:rsidR="00C81306" w:rsidRPr="00802CBB">
        <w:rPr>
          <w:rFonts w:ascii="微軟正黑體" w:eastAsia="微軟正黑體" w:hAnsi="微軟正黑體"/>
          <w:szCs w:val="24"/>
        </w:rPr>
        <w:t>38</w:t>
      </w:r>
      <w:r w:rsidRPr="00802CBB">
        <w:rPr>
          <w:rFonts w:ascii="微軟正黑體" w:eastAsia="微軟正黑體" w:hAnsi="微軟正黑體" w:hint="eastAsia"/>
          <w:szCs w:val="24"/>
        </w:rPr>
        <w:t>條關於武裝衝突之規定，係源於國際人道法之規範。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年所通過的「關於兒童捲入武裝衝突問題的兒童權利公約任擇議定書」係補充及強化兒童權利公約關於武裝衝突之規定。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）兒童權利公約的締約國可選擇不加入聯合國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年通過的「關於兒童捲入武裝衝突問題的兒童權利公約任擇議定書」。</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）兒童權利公約第</w:t>
      </w:r>
      <w:r w:rsidR="00C81306" w:rsidRPr="00802CBB">
        <w:rPr>
          <w:rFonts w:ascii="微軟正黑體" w:eastAsia="微軟正黑體" w:hAnsi="微軟正黑體"/>
          <w:szCs w:val="24"/>
        </w:rPr>
        <w:t>31</w:t>
      </w:r>
      <w:r w:rsidRPr="00802CBB">
        <w:rPr>
          <w:rFonts w:ascii="微軟正黑體" w:eastAsia="微軟正黑體" w:hAnsi="微軟正黑體" w:hint="eastAsia"/>
          <w:szCs w:val="24"/>
        </w:rPr>
        <w:t>條規定之遊戲權，包括休息、休閒、遊戲及娛樂活動。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）遊戲係指由兒童本身所發起的活動及過程，不具強迫性。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）基於兒童最佳利益原則，國家在任何</w:t>
      </w:r>
      <w:proofErr w:type="gramStart"/>
      <w:r w:rsidRPr="00802CBB">
        <w:rPr>
          <w:rFonts w:ascii="微軟正黑體" w:eastAsia="微軟正黑體" w:hAnsi="微軟正黑體" w:hint="eastAsia"/>
          <w:szCs w:val="24"/>
        </w:rPr>
        <w:t>情況下皆應</w:t>
      </w:r>
      <w:proofErr w:type="gramEnd"/>
      <w:r w:rsidRPr="00802CBB">
        <w:rPr>
          <w:rFonts w:ascii="微軟正黑體" w:eastAsia="微軟正黑體" w:hAnsi="微軟正黑體" w:hint="eastAsia"/>
          <w:szCs w:val="24"/>
        </w:rPr>
        <w:t>設置遊戲措施，以實現兒童之遊戲權。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）關於遊戲權，每</w:t>
      </w:r>
      <w:proofErr w:type="gramStart"/>
      <w:r w:rsidRPr="00802CBB">
        <w:rPr>
          <w:rFonts w:ascii="微軟正黑體" w:eastAsia="微軟正黑體" w:hAnsi="微軟正黑體" w:hint="eastAsia"/>
          <w:szCs w:val="24"/>
        </w:rPr>
        <w:t>個</w:t>
      </w:r>
      <w:proofErr w:type="gramEnd"/>
      <w:r w:rsidRPr="00802CBB">
        <w:rPr>
          <w:rFonts w:ascii="微軟正黑體" w:eastAsia="微軟正黑體" w:hAnsi="微軟正黑體" w:hint="eastAsia"/>
          <w:szCs w:val="24"/>
        </w:rPr>
        <w:t>兒童皆享有均等的權利。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兒童權利委員會認為？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）身心障礙兒童的機構性安置應為最後手段。</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）身心障礙兒童應由身心障礙權利者公約予以保障，不適用兒童權利公約。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）身心障礙兒童的各種需求，國家應免費提供。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）身心障礙兒童應進入特殊教育體系，以照顧其特殊需求。</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關於難民兒童，下列何者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）由於其通常為無國籍人，故兒童權利公約第</w:t>
      </w:r>
      <w:r w:rsidR="00C81306" w:rsidRPr="00802CBB">
        <w:rPr>
          <w:rFonts w:ascii="微軟正黑體" w:eastAsia="微軟正黑體" w:hAnsi="微軟正黑體"/>
          <w:szCs w:val="24"/>
        </w:rPr>
        <w:t>22</w:t>
      </w:r>
      <w:r w:rsidRPr="00802CBB">
        <w:rPr>
          <w:rFonts w:ascii="微軟正黑體" w:eastAsia="微軟正黑體" w:hAnsi="微軟正黑體" w:hint="eastAsia"/>
          <w:szCs w:val="24"/>
        </w:rPr>
        <w:t>條要求締約國採取適當措施保護之。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）難民兒童應同時適用「關於難民地位公約」及「關於難民地位的議定書」二者。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）各國在確認難民兒童時，應重視對兒童的迫害形式及基於性別的暴力。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）國家得尋求國際援助，包含向聯合國難民署提出援助。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兒童權利公約有關健康權的規定？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）旨在降低兒少死亡率及消除疾病。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）致力革除對兒童健康有害之習俗。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）考量環境汙染之危險與風險。</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兒童權利公約有關第</w:t>
      </w:r>
      <w:r w:rsidR="00C81306" w:rsidRPr="00802CBB">
        <w:rPr>
          <w:rFonts w:ascii="微軟正黑體" w:eastAsia="微軟正黑體" w:hAnsi="微軟正黑體"/>
          <w:szCs w:val="24"/>
        </w:rPr>
        <w:t>13</w:t>
      </w:r>
      <w:r w:rsidRPr="00802CBB">
        <w:rPr>
          <w:rFonts w:ascii="微軟正黑體" w:eastAsia="微軟正黑體" w:hAnsi="微軟正黑體" w:hint="eastAsia"/>
          <w:szCs w:val="24"/>
        </w:rPr>
        <w:t>條表意權之規定，下列何者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）表意權的內涵包括取得資訊、接收資訊及主動傳達意見三個面向。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）締約國有義務管制媒體，以避免兒童取得有害資訊。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）表意權之實現，不受媒介與國境之限制。</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）表意權得基於保障公共秩序、公共衛生與道德而予以限制。</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兒童最佳利益非唯一之優先考量，若有其他重要考量，如公共政策，仍可能必須妥協。</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）兒童最佳利益原則係</w:t>
      </w:r>
      <w:r w:rsidR="00C81306" w:rsidRPr="00802CBB">
        <w:rPr>
          <w:rFonts w:ascii="微軟正黑體" w:eastAsia="微軟正黑體" w:hAnsi="微軟正黑體"/>
          <w:szCs w:val="24"/>
        </w:rPr>
        <w:t>CRC</w:t>
      </w:r>
      <w:r w:rsidRPr="00802CBB">
        <w:rPr>
          <w:rFonts w:ascii="微軟正黑體" w:eastAsia="微軟正黑體" w:hAnsi="微軟正黑體" w:hint="eastAsia"/>
          <w:szCs w:val="24"/>
        </w:rPr>
        <w:t>共同權利相衝突的調和原則。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）兒童最佳利益原則適用於兒童相關安全之福利政策及措施，不包括財產權之保護。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）兒童最佳利益之判斷，應考量到其本人之意見。</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）教育的目的，在於使兒童各方面的潛能獲得最大程度之發展。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）有關兒童受</w:t>
      </w:r>
      <w:proofErr w:type="gramStart"/>
      <w:r w:rsidRPr="00802CBB">
        <w:rPr>
          <w:rFonts w:ascii="微軟正黑體" w:eastAsia="微軟正黑體" w:hAnsi="微軟正黑體" w:hint="eastAsia"/>
          <w:szCs w:val="24"/>
        </w:rPr>
        <w:t>僱</w:t>
      </w:r>
      <w:proofErr w:type="gramEnd"/>
      <w:r w:rsidRPr="00802CBB">
        <w:rPr>
          <w:rFonts w:ascii="微軟正黑體" w:eastAsia="微軟正黑體" w:hAnsi="微軟正黑體" w:hint="eastAsia"/>
          <w:szCs w:val="24"/>
        </w:rPr>
        <w:t xml:space="preserve">年齡之規定，解釋上不受限於國際勞工組織的公約。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）兒童性虐待包括使兒童賣淫，從事性行為及拍攝兒童色情等。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）買賣兒童係屬於人口販運的一種類型。</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各國有關「虞犯」之規定被認為違反平等權，係依據聯合國哪一個條約機構？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）消除對婦女歧視委員會。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 xml:space="preserve">）兒童權利委員會。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）人權事務委員會。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）經濟社會文化權利委員會。</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《兒童權利公約施行法》性質上屬於？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）條約。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）憲法位階的法律。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）兒少保護特別法。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）行政命令。</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為了避免兒童接觸到有害的資訊，而禁止未滿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歲之人觀看限制級電影所涉及的兒童權利為？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）資訊權。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）隱私權。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）結社權。</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下列何者不正確？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）無罪推定原則適用於少年嫌犯。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）少年為被告時，法院應不分國籍提供免費通譯。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）虞犯違反平等權之規定，故應全面廢止。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）司法程序之所有過程應充分尊重少年隱私。</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400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為落實青少年之健康及發展權，下列何者做法有誤？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）提供各方面衛生保健服務，包括精神及生殖健康資訊。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）考量弱勢族群的狀況而提供切合所需的協助。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）在獲取醫療服務時，為尊重父母指導的空間並避免做出有害之判斷，要求青少年進行醫療諮詢時需父母陪同。</w:t>
      </w:r>
    </w:p>
    <w:p w:rsidR="00036E79"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）提供青少年機會參與影響其健康之決策討論。</w:t>
      </w:r>
    </w:p>
    <w:p w:rsidR="00696DB6" w:rsidRPr="00802CBB" w:rsidRDefault="00696DB6">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364C0E" w:rsidRPr="00802CBB" w:rsidRDefault="00364C0E" w:rsidP="00364C0E">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5447BA" w:rsidRPr="00802CBB" w:rsidRDefault="005447BA" w:rsidP="0051663E">
      <w:pPr>
        <w:pStyle w:val="a3"/>
        <w:spacing w:line="0" w:lineRule="atLeast"/>
        <w:ind w:leftChars="0" w:left="0" w:firstLineChars="200" w:firstLine="480"/>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30" w:rsidRDefault="00B27E30" w:rsidP="003F5980">
      <w:r>
        <w:separator/>
      </w:r>
    </w:p>
  </w:endnote>
  <w:endnote w:type="continuationSeparator" w:id="0">
    <w:p w:rsidR="00B27E30" w:rsidRDefault="00B27E30"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83229"/>
      <w:docPartObj>
        <w:docPartGallery w:val="Page Numbers (Bottom of Page)"/>
        <w:docPartUnique/>
      </w:docPartObj>
    </w:sdt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56302"/>
      <w:docPartObj>
        <w:docPartGallery w:val="Page Numbers (Bottom of Page)"/>
        <w:docPartUnique/>
      </w:docPartObj>
    </w:sdtPr>
    <w:sdtContent>
      <w:p w:rsidR="00B27E30" w:rsidRDefault="00B27E30" w:rsidP="003F5980">
        <w:pPr>
          <w:pStyle w:val="a6"/>
          <w:jc w:val="center"/>
        </w:pPr>
        <w:r>
          <w:fldChar w:fldCharType="begin"/>
        </w:r>
        <w:r>
          <w:instrText>PAGE   \* MERGEFORMAT</w:instrText>
        </w:r>
        <w:r>
          <w:fldChar w:fldCharType="separate"/>
        </w:r>
        <w:r w:rsidR="00694079" w:rsidRPr="00694079">
          <w:rPr>
            <w:noProof/>
            <w:lang w:val="zh-TW"/>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30" w:rsidRDefault="00B27E30" w:rsidP="003F5980">
      <w:r>
        <w:separator/>
      </w:r>
    </w:p>
  </w:footnote>
  <w:footnote w:type="continuationSeparator" w:id="0">
    <w:p w:rsidR="00B27E30" w:rsidRDefault="00B27E30" w:rsidP="003F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51AC4"/>
    <w:rsid w:val="00364C0E"/>
    <w:rsid w:val="00380E79"/>
    <w:rsid w:val="003F5980"/>
    <w:rsid w:val="00416466"/>
    <w:rsid w:val="00475395"/>
    <w:rsid w:val="004C4740"/>
    <w:rsid w:val="004D6D58"/>
    <w:rsid w:val="0051663E"/>
    <w:rsid w:val="005447BA"/>
    <w:rsid w:val="00567683"/>
    <w:rsid w:val="00586D90"/>
    <w:rsid w:val="005B6238"/>
    <w:rsid w:val="00694079"/>
    <w:rsid w:val="00696DB6"/>
    <w:rsid w:val="007D50E6"/>
    <w:rsid w:val="007F1D95"/>
    <w:rsid w:val="00802CBB"/>
    <w:rsid w:val="00803C2A"/>
    <w:rsid w:val="00840F2F"/>
    <w:rsid w:val="008849D8"/>
    <w:rsid w:val="0089042B"/>
    <w:rsid w:val="008C4B70"/>
    <w:rsid w:val="00A04752"/>
    <w:rsid w:val="00A47753"/>
    <w:rsid w:val="00A52AE2"/>
    <w:rsid w:val="00A55024"/>
    <w:rsid w:val="00A90EA2"/>
    <w:rsid w:val="00AE7CAF"/>
    <w:rsid w:val="00B27E30"/>
    <w:rsid w:val="00BC7BE8"/>
    <w:rsid w:val="00C81306"/>
    <w:rsid w:val="00CD5BEC"/>
    <w:rsid w:val="00D17949"/>
    <w:rsid w:val="00D47380"/>
    <w:rsid w:val="00D744D1"/>
    <w:rsid w:val="00DC1A3B"/>
    <w:rsid w:val="00DC69CD"/>
    <w:rsid w:val="00DF6B84"/>
    <w:rsid w:val="00E3760C"/>
    <w:rsid w:val="00E6199E"/>
    <w:rsid w:val="00E63F73"/>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978E-859E-4158-B814-9A0F6749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5685</Words>
  <Characters>32409</Characters>
  <Application>Microsoft Office Word</Application>
  <DocSecurity>0</DocSecurity>
  <Lines>270</Lines>
  <Paragraphs>76</Paragraphs>
  <ScaleCrop>false</ScaleCrop>
  <Company/>
  <LinksUpToDate>false</LinksUpToDate>
  <CharactersWithSpaces>38018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張雅嫻</cp:lastModifiedBy>
  <cp:revision>5</cp:revision>
  <cp:lastPrinted>2019-10-17T04:02:00Z</cp:lastPrinted>
  <dcterms:created xsi:type="dcterms:W3CDTF">2019-10-18T02:03:00Z</dcterms:created>
  <dcterms:modified xsi:type="dcterms:W3CDTF">2019-10-18T02:12:00Z</dcterms:modified>
</cp:coreProperties>
</file>